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C1CF8" w14:textId="4E2F0774" w:rsidR="00A47D9E" w:rsidRPr="00A47D9E" w:rsidRDefault="007D09B6" w:rsidP="00A47D9E">
      <w:pPr>
        <w:pStyle w:val="Heading1"/>
      </w:pPr>
      <w:r>
        <w:t xml:space="preserve">Perkins </w:t>
      </w:r>
      <w:r w:rsidR="00C30DA7">
        <w:t>C</w:t>
      </w:r>
      <w:r>
        <w:t>onsorti</w:t>
      </w:r>
      <w:r w:rsidR="00C30DA7">
        <w:t>um</w:t>
      </w:r>
      <w:r>
        <w:t xml:space="preserve"> </w:t>
      </w:r>
      <w:r w:rsidR="00C30DA7">
        <w:t>T</w:t>
      </w:r>
      <w:bookmarkStart w:id="0" w:name="_GoBack"/>
      <w:bookmarkEnd w:id="0"/>
      <w:r>
        <w:t>imeline</w:t>
      </w:r>
      <w:r w:rsidR="00A47D9E">
        <w:br/>
      </w:r>
      <w:r w:rsidR="00A47D9E" w:rsidRPr="00A47D9E">
        <w:rPr>
          <w:rStyle w:val="Heading2Char"/>
        </w:rPr>
        <w:t>February-November 2019</w:t>
      </w:r>
    </w:p>
    <w:p w14:paraId="3555630D" w14:textId="4C547CC1" w:rsidR="007D09B6" w:rsidRDefault="007D09B6" w:rsidP="007D09B6">
      <w:r>
        <w:t>This timeline gives a broad overview of key deadlines</w:t>
      </w:r>
      <w:r w:rsidR="005E5D3D">
        <w:t>/activities</w:t>
      </w:r>
      <w:r>
        <w:t xml:space="preserve"> </w:t>
      </w:r>
      <w:r w:rsidR="005E5D3D">
        <w:t>now through November 2019</w:t>
      </w:r>
      <w:r>
        <w:t>.</w:t>
      </w:r>
      <w:r w:rsidR="00695B2A">
        <w:t xml:space="preserve"> </w:t>
      </w:r>
      <w:r w:rsidR="00155677">
        <w:t xml:space="preserve">This document can be found under our </w:t>
      </w:r>
      <w:r w:rsidR="00155677" w:rsidRPr="00C560EB">
        <w:rPr>
          <w:b/>
        </w:rPr>
        <w:t>CTE Perkins V Resources</w:t>
      </w:r>
      <w:r w:rsidR="00155677">
        <w:t xml:space="preserve"> </w:t>
      </w:r>
      <w:r w:rsidR="00155677" w:rsidRPr="00C560EB">
        <w:rPr>
          <w:b/>
        </w:rPr>
        <w:t>page</w:t>
      </w:r>
      <w:r w:rsidR="00155677">
        <w:t xml:space="preserve"> </w:t>
      </w:r>
      <w:hyperlink r:id="rId6" w:history="1">
        <w:r w:rsidR="00C560EB" w:rsidRPr="004F3AC2">
          <w:rPr>
            <w:rStyle w:val="Hyperlink"/>
          </w:rPr>
          <w:t>www.minnstate.edu/system/cte/consortium_resources/Perkins-V-Resources.html</w:t>
        </w:r>
      </w:hyperlink>
      <w:r w:rsidR="00C560EB">
        <w:t xml:space="preserve">. </w:t>
      </w:r>
    </w:p>
    <w:p w14:paraId="60F7867F" w14:textId="12EFA64F" w:rsidR="007D09B6" w:rsidRDefault="007D09B6" w:rsidP="007D09B6"/>
    <w:tbl>
      <w:tblPr>
        <w:tblStyle w:val="TableGridLight"/>
        <w:tblW w:w="5000" w:type="pct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1"/>
        <w:gridCol w:w="2534"/>
        <w:gridCol w:w="2467"/>
        <w:gridCol w:w="2338"/>
      </w:tblGrid>
      <w:tr w:rsidR="00A231D0" w14:paraId="4C57FC4C" w14:textId="77777777" w:rsidTr="00A231D0">
        <w:tc>
          <w:tcPr>
            <w:tcW w:w="1075" w:type="pct"/>
            <w:shd w:val="clear" w:color="auto" w:fill="003C66"/>
          </w:tcPr>
          <w:p w14:paraId="753CE5AF" w14:textId="6BA79F76" w:rsidR="007D09B6" w:rsidRPr="00A231D0" w:rsidRDefault="007D09B6" w:rsidP="007D09B6">
            <w:pPr>
              <w:rPr>
                <w:b/>
                <w:color w:val="FFFFFF" w:themeColor="background1"/>
              </w:rPr>
            </w:pPr>
            <w:r w:rsidRPr="00A231D0">
              <w:rPr>
                <w:b/>
                <w:color w:val="FFFFFF" w:themeColor="background1"/>
              </w:rPr>
              <w:t xml:space="preserve">DATE </w:t>
            </w:r>
          </w:p>
        </w:tc>
        <w:tc>
          <w:tcPr>
            <w:tcW w:w="1355" w:type="pct"/>
            <w:shd w:val="clear" w:color="auto" w:fill="73CEE4"/>
          </w:tcPr>
          <w:p w14:paraId="3C446E13" w14:textId="0CDE6D3D" w:rsidR="007D09B6" w:rsidRPr="00A231D0" w:rsidRDefault="007D09B6" w:rsidP="007D09B6">
            <w:pPr>
              <w:rPr>
                <w:b/>
                <w:color w:val="FFFFFF" w:themeColor="background1"/>
              </w:rPr>
            </w:pPr>
            <w:r w:rsidRPr="00A231D0">
              <w:rPr>
                <w:b/>
                <w:color w:val="FFFFFF" w:themeColor="background1"/>
              </w:rPr>
              <w:t>PERKINS IV</w:t>
            </w:r>
          </w:p>
        </w:tc>
        <w:tc>
          <w:tcPr>
            <w:tcW w:w="1319" w:type="pct"/>
            <w:shd w:val="clear" w:color="auto" w:fill="62BB46"/>
          </w:tcPr>
          <w:p w14:paraId="283FA05A" w14:textId="57D8BE62" w:rsidR="007D09B6" w:rsidRPr="00A231D0" w:rsidRDefault="007D09B6" w:rsidP="007D09B6">
            <w:pPr>
              <w:rPr>
                <w:b/>
                <w:color w:val="FFFFFF" w:themeColor="background1"/>
              </w:rPr>
            </w:pPr>
            <w:r w:rsidRPr="00A231D0">
              <w:rPr>
                <w:b/>
                <w:color w:val="FFFFFF" w:themeColor="background1"/>
              </w:rPr>
              <w:t>TRANSITION</w:t>
            </w:r>
          </w:p>
        </w:tc>
        <w:tc>
          <w:tcPr>
            <w:tcW w:w="1250" w:type="pct"/>
            <w:shd w:val="clear" w:color="auto" w:fill="DB7C1B"/>
          </w:tcPr>
          <w:p w14:paraId="2BF7612E" w14:textId="01401641" w:rsidR="007D09B6" w:rsidRPr="00A231D0" w:rsidRDefault="007D09B6" w:rsidP="007D09B6">
            <w:pPr>
              <w:rPr>
                <w:b/>
                <w:color w:val="FFFFFF" w:themeColor="background1"/>
              </w:rPr>
            </w:pPr>
            <w:r w:rsidRPr="00A231D0">
              <w:rPr>
                <w:b/>
                <w:color w:val="FFFFFF" w:themeColor="background1"/>
              </w:rPr>
              <w:t>PERKINS V 2-YEAR PLAN</w:t>
            </w:r>
          </w:p>
        </w:tc>
      </w:tr>
      <w:tr w:rsidR="007D09B6" w14:paraId="4265BF59" w14:textId="77777777" w:rsidTr="00A231D0">
        <w:tc>
          <w:tcPr>
            <w:tcW w:w="1075" w:type="pct"/>
            <w:shd w:val="clear" w:color="auto" w:fill="F2F2F2" w:themeFill="background1" w:themeFillShade="F2"/>
          </w:tcPr>
          <w:p w14:paraId="6676E099" w14:textId="030BA893" w:rsidR="007D09B6" w:rsidRPr="000E12B1" w:rsidRDefault="007D09B6" w:rsidP="007D09B6">
            <w:pPr>
              <w:rPr>
                <w:sz w:val="20"/>
              </w:rPr>
            </w:pPr>
            <w:r w:rsidRPr="007D09B6">
              <w:rPr>
                <w:b/>
                <w:bCs/>
                <w:sz w:val="20"/>
              </w:rPr>
              <w:t>February 14, 2019</w:t>
            </w:r>
          </w:p>
        </w:tc>
        <w:tc>
          <w:tcPr>
            <w:tcW w:w="1355" w:type="pct"/>
          </w:tcPr>
          <w:p w14:paraId="79934A7C" w14:textId="77777777" w:rsidR="007D09B6" w:rsidRPr="000E12B1" w:rsidRDefault="007D09B6" w:rsidP="007D09B6">
            <w:pPr>
              <w:rPr>
                <w:sz w:val="20"/>
              </w:rPr>
            </w:pPr>
          </w:p>
        </w:tc>
        <w:tc>
          <w:tcPr>
            <w:tcW w:w="1319" w:type="pct"/>
          </w:tcPr>
          <w:p w14:paraId="229D6F62" w14:textId="2C3E9401" w:rsidR="007D09B6" w:rsidRPr="000E12B1" w:rsidRDefault="007D09B6" w:rsidP="007D09B6">
            <w:pPr>
              <w:rPr>
                <w:sz w:val="20"/>
              </w:rPr>
            </w:pPr>
            <w:r w:rsidRPr="007D09B6">
              <w:rPr>
                <w:sz w:val="20"/>
              </w:rPr>
              <w:t>Webinar for Local Application Transition</w:t>
            </w:r>
          </w:p>
        </w:tc>
        <w:tc>
          <w:tcPr>
            <w:tcW w:w="1250" w:type="pct"/>
          </w:tcPr>
          <w:p w14:paraId="0CC6D1A8" w14:textId="77777777" w:rsidR="007D09B6" w:rsidRPr="000E12B1" w:rsidRDefault="007D09B6" w:rsidP="007D09B6">
            <w:pPr>
              <w:rPr>
                <w:sz w:val="20"/>
              </w:rPr>
            </w:pPr>
          </w:p>
        </w:tc>
      </w:tr>
      <w:tr w:rsidR="007D09B6" w14:paraId="5563490A" w14:textId="77777777" w:rsidTr="00A231D0">
        <w:tc>
          <w:tcPr>
            <w:tcW w:w="1075" w:type="pct"/>
            <w:shd w:val="clear" w:color="auto" w:fill="F2F2F2" w:themeFill="background1" w:themeFillShade="F2"/>
          </w:tcPr>
          <w:p w14:paraId="546A7E57" w14:textId="72F1B2E9" w:rsidR="007D09B6" w:rsidRPr="000E12B1" w:rsidRDefault="007D09B6" w:rsidP="007D09B6">
            <w:pPr>
              <w:rPr>
                <w:sz w:val="20"/>
              </w:rPr>
            </w:pPr>
            <w:r w:rsidRPr="007D09B6">
              <w:rPr>
                <w:b/>
                <w:bCs/>
                <w:sz w:val="20"/>
              </w:rPr>
              <w:t>March 2019</w:t>
            </w:r>
          </w:p>
        </w:tc>
        <w:tc>
          <w:tcPr>
            <w:tcW w:w="1355" w:type="pct"/>
          </w:tcPr>
          <w:p w14:paraId="507BFA05" w14:textId="77777777" w:rsidR="007D09B6" w:rsidRPr="007D09B6" w:rsidRDefault="007D09B6" w:rsidP="007D09B6">
            <w:pPr>
              <w:rPr>
                <w:sz w:val="20"/>
              </w:rPr>
            </w:pPr>
            <w:r w:rsidRPr="007D09B6">
              <w:rPr>
                <w:sz w:val="20"/>
              </w:rPr>
              <w:t>Spend your reallocation</w:t>
            </w:r>
          </w:p>
          <w:p w14:paraId="147DB49D" w14:textId="77777777" w:rsidR="007D09B6" w:rsidRPr="000E12B1" w:rsidRDefault="007D09B6" w:rsidP="007D09B6">
            <w:pPr>
              <w:rPr>
                <w:sz w:val="20"/>
              </w:rPr>
            </w:pPr>
          </w:p>
        </w:tc>
        <w:tc>
          <w:tcPr>
            <w:tcW w:w="1319" w:type="pct"/>
          </w:tcPr>
          <w:p w14:paraId="7AF31BD2" w14:textId="37638E5D" w:rsidR="007D09B6" w:rsidRPr="000E12B1" w:rsidRDefault="007D09B6" w:rsidP="007D09B6">
            <w:pPr>
              <w:rPr>
                <w:sz w:val="20"/>
              </w:rPr>
            </w:pPr>
            <w:r w:rsidRPr="007D09B6">
              <w:rPr>
                <w:sz w:val="20"/>
              </w:rPr>
              <w:t>Local Transition Application open for submission</w:t>
            </w:r>
          </w:p>
          <w:p w14:paraId="01594F98" w14:textId="77777777" w:rsidR="007D09B6" w:rsidRPr="007D09B6" w:rsidRDefault="007D09B6" w:rsidP="007D09B6">
            <w:pPr>
              <w:rPr>
                <w:sz w:val="20"/>
              </w:rPr>
            </w:pPr>
          </w:p>
          <w:p w14:paraId="358698D1" w14:textId="5A4F2A79" w:rsidR="007D09B6" w:rsidRPr="000E12B1" w:rsidRDefault="007D09B6" w:rsidP="007D09B6">
            <w:pPr>
              <w:rPr>
                <w:sz w:val="20"/>
              </w:rPr>
            </w:pPr>
            <w:r w:rsidRPr="007D09B6">
              <w:rPr>
                <w:sz w:val="20"/>
              </w:rPr>
              <w:t>Budget Estimates received for transition year (2019-2020)</w:t>
            </w:r>
          </w:p>
        </w:tc>
        <w:tc>
          <w:tcPr>
            <w:tcW w:w="1250" w:type="pct"/>
          </w:tcPr>
          <w:p w14:paraId="07A16318" w14:textId="77777777" w:rsidR="007D09B6" w:rsidRPr="000E12B1" w:rsidRDefault="007D09B6" w:rsidP="007D09B6">
            <w:pPr>
              <w:rPr>
                <w:sz w:val="20"/>
              </w:rPr>
            </w:pPr>
          </w:p>
        </w:tc>
      </w:tr>
      <w:tr w:rsidR="007D09B6" w14:paraId="3CBE44FF" w14:textId="77777777" w:rsidTr="00A231D0">
        <w:tc>
          <w:tcPr>
            <w:tcW w:w="1075" w:type="pct"/>
            <w:shd w:val="clear" w:color="auto" w:fill="F2F2F2" w:themeFill="background1" w:themeFillShade="F2"/>
          </w:tcPr>
          <w:p w14:paraId="5CF5DCBF" w14:textId="4D76294E" w:rsidR="007D09B6" w:rsidRPr="000E12B1" w:rsidRDefault="007D09B6" w:rsidP="007D09B6">
            <w:pPr>
              <w:rPr>
                <w:sz w:val="20"/>
              </w:rPr>
            </w:pPr>
            <w:r w:rsidRPr="007D09B6">
              <w:rPr>
                <w:b/>
                <w:bCs/>
                <w:sz w:val="20"/>
              </w:rPr>
              <w:t>April 2019</w:t>
            </w:r>
          </w:p>
        </w:tc>
        <w:tc>
          <w:tcPr>
            <w:tcW w:w="1355" w:type="pct"/>
          </w:tcPr>
          <w:p w14:paraId="5F227C9A" w14:textId="77777777" w:rsidR="007D09B6" w:rsidRPr="000E12B1" w:rsidRDefault="007D09B6" w:rsidP="007D09B6">
            <w:pPr>
              <w:rPr>
                <w:sz w:val="20"/>
              </w:rPr>
            </w:pPr>
          </w:p>
        </w:tc>
        <w:tc>
          <w:tcPr>
            <w:tcW w:w="1319" w:type="pct"/>
          </w:tcPr>
          <w:p w14:paraId="49130B64" w14:textId="5CBE3C65" w:rsidR="007D09B6" w:rsidRPr="000E12B1" w:rsidRDefault="00E90468" w:rsidP="007D09B6">
            <w:pPr>
              <w:rPr>
                <w:sz w:val="20"/>
              </w:rPr>
            </w:pPr>
            <w:r w:rsidRPr="00E90468">
              <w:rPr>
                <w:sz w:val="20"/>
              </w:rPr>
              <w:t>MACTA Spring Meeting</w:t>
            </w:r>
          </w:p>
        </w:tc>
        <w:tc>
          <w:tcPr>
            <w:tcW w:w="1250" w:type="pct"/>
          </w:tcPr>
          <w:p w14:paraId="7AA8E74C" w14:textId="6A39F86E" w:rsidR="007D09B6" w:rsidRPr="000E12B1" w:rsidRDefault="00E90468" w:rsidP="007D09B6">
            <w:pPr>
              <w:rPr>
                <w:sz w:val="20"/>
              </w:rPr>
            </w:pPr>
            <w:r w:rsidRPr="00E90468">
              <w:rPr>
                <w:sz w:val="20"/>
              </w:rPr>
              <w:t>MACTA Spring Meeting</w:t>
            </w:r>
          </w:p>
        </w:tc>
      </w:tr>
      <w:tr w:rsidR="007D09B6" w14:paraId="307A4EB2" w14:textId="77777777" w:rsidTr="00A231D0">
        <w:tc>
          <w:tcPr>
            <w:tcW w:w="1075" w:type="pct"/>
            <w:shd w:val="clear" w:color="auto" w:fill="F2F2F2" w:themeFill="background1" w:themeFillShade="F2"/>
          </w:tcPr>
          <w:p w14:paraId="6A69C42C" w14:textId="71367F5D" w:rsidR="007D09B6" w:rsidRPr="000E12B1" w:rsidRDefault="007D09B6" w:rsidP="007D09B6">
            <w:pPr>
              <w:rPr>
                <w:sz w:val="20"/>
              </w:rPr>
            </w:pPr>
            <w:r w:rsidRPr="007D09B6">
              <w:rPr>
                <w:b/>
                <w:bCs/>
                <w:sz w:val="20"/>
              </w:rPr>
              <w:t>May 15, 2019</w:t>
            </w:r>
          </w:p>
        </w:tc>
        <w:tc>
          <w:tcPr>
            <w:tcW w:w="1355" w:type="pct"/>
          </w:tcPr>
          <w:p w14:paraId="592C567D" w14:textId="77777777" w:rsidR="007D09B6" w:rsidRPr="007D09B6" w:rsidRDefault="007D09B6" w:rsidP="007D09B6">
            <w:pPr>
              <w:rPr>
                <w:sz w:val="20"/>
              </w:rPr>
            </w:pPr>
            <w:r w:rsidRPr="007D09B6">
              <w:rPr>
                <w:sz w:val="20"/>
              </w:rPr>
              <w:t xml:space="preserve">Close out Finances </w:t>
            </w:r>
          </w:p>
          <w:p w14:paraId="7697CE82" w14:textId="77777777" w:rsidR="007D09B6" w:rsidRPr="000E12B1" w:rsidRDefault="007D09B6" w:rsidP="007D09B6">
            <w:pPr>
              <w:rPr>
                <w:sz w:val="20"/>
              </w:rPr>
            </w:pPr>
          </w:p>
        </w:tc>
        <w:tc>
          <w:tcPr>
            <w:tcW w:w="1319" w:type="pct"/>
          </w:tcPr>
          <w:p w14:paraId="38DA3B1A" w14:textId="00E0DFD9" w:rsidR="007D09B6" w:rsidRPr="000E12B1" w:rsidRDefault="00CB1EEB" w:rsidP="007D09B6">
            <w:pPr>
              <w:rPr>
                <w:sz w:val="20"/>
              </w:rPr>
            </w:pPr>
            <w:r w:rsidRPr="00CB1EEB">
              <w:rPr>
                <w:sz w:val="20"/>
              </w:rPr>
              <w:t>Local Transition Application Due to Minnesota State &amp; MDE</w:t>
            </w:r>
          </w:p>
        </w:tc>
        <w:tc>
          <w:tcPr>
            <w:tcW w:w="1250" w:type="pct"/>
          </w:tcPr>
          <w:p w14:paraId="271A2140" w14:textId="1174B8E1" w:rsidR="007D09B6" w:rsidRPr="000E12B1" w:rsidRDefault="00CB1EEB" w:rsidP="007D09B6">
            <w:pPr>
              <w:rPr>
                <w:sz w:val="20"/>
              </w:rPr>
            </w:pPr>
            <w:r w:rsidRPr="00CB1EEB">
              <w:rPr>
                <w:sz w:val="20"/>
              </w:rPr>
              <w:t>Strategic Directions Work Groups Continue to Meet</w:t>
            </w:r>
          </w:p>
        </w:tc>
      </w:tr>
      <w:tr w:rsidR="007D09B6" w14:paraId="52CF4280" w14:textId="77777777" w:rsidTr="00A231D0">
        <w:tc>
          <w:tcPr>
            <w:tcW w:w="1075" w:type="pct"/>
            <w:shd w:val="clear" w:color="auto" w:fill="F2F2F2" w:themeFill="background1" w:themeFillShade="F2"/>
          </w:tcPr>
          <w:p w14:paraId="5F29D037" w14:textId="25A80435" w:rsidR="007D09B6" w:rsidRPr="000E12B1" w:rsidRDefault="007D09B6" w:rsidP="007D09B6">
            <w:pPr>
              <w:rPr>
                <w:sz w:val="20"/>
              </w:rPr>
            </w:pPr>
            <w:r w:rsidRPr="007D09B6">
              <w:rPr>
                <w:b/>
                <w:bCs/>
                <w:sz w:val="20"/>
              </w:rPr>
              <w:t>May 15-June 15, 2019</w:t>
            </w:r>
          </w:p>
        </w:tc>
        <w:tc>
          <w:tcPr>
            <w:tcW w:w="1355" w:type="pct"/>
          </w:tcPr>
          <w:p w14:paraId="6225A7BE" w14:textId="77777777" w:rsidR="007D09B6" w:rsidRPr="000E12B1" w:rsidRDefault="007D09B6" w:rsidP="007D09B6">
            <w:pPr>
              <w:rPr>
                <w:sz w:val="20"/>
              </w:rPr>
            </w:pPr>
          </w:p>
        </w:tc>
        <w:tc>
          <w:tcPr>
            <w:tcW w:w="1319" w:type="pct"/>
          </w:tcPr>
          <w:p w14:paraId="59A11517" w14:textId="5B6D4282" w:rsidR="007D09B6" w:rsidRPr="000E12B1" w:rsidRDefault="00F43A64" w:rsidP="007D09B6">
            <w:pPr>
              <w:rPr>
                <w:sz w:val="20"/>
              </w:rPr>
            </w:pPr>
            <w:r w:rsidRPr="00F43A64">
              <w:rPr>
                <w:sz w:val="20"/>
              </w:rPr>
              <w:t>Transition Application Presentations to state staff</w:t>
            </w:r>
          </w:p>
        </w:tc>
        <w:tc>
          <w:tcPr>
            <w:tcW w:w="1250" w:type="pct"/>
          </w:tcPr>
          <w:p w14:paraId="13B2F0DE" w14:textId="77777777" w:rsidR="007D09B6" w:rsidRPr="000E12B1" w:rsidRDefault="007D09B6" w:rsidP="007D09B6">
            <w:pPr>
              <w:rPr>
                <w:sz w:val="20"/>
              </w:rPr>
            </w:pPr>
          </w:p>
        </w:tc>
      </w:tr>
      <w:tr w:rsidR="007D09B6" w14:paraId="0940E376" w14:textId="77777777" w:rsidTr="00A231D0">
        <w:tc>
          <w:tcPr>
            <w:tcW w:w="1075" w:type="pct"/>
            <w:shd w:val="clear" w:color="auto" w:fill="F2F2F2" w:themeFill="background1" w:themeFillShade="F2"/>
          </w:tcPr>
          <w:p w14:paraId="7436F7C5" w14:textId="022E7502" w:rsidR="007D09B6" w:rsidRPr="000E12B1" w:rsidRDefault="007D09B6" w:rsidP="007D09B6">
            <w:pPr>
              <w:rPr>
                <w:sz w:val="20"/>
              </w:rPr>
            </w:pPr>
            <w:r w:rsidRPr="007D09B6">
              <w:rPr>
                <w:b/>
                <w:bCs/>
                <w:sz w:val="20"/>
              </w:rPr>
              <w:t>June 30, 2019</w:t>
            </w:r>
          </w:p>
        </w:tc>
        <w:tc>
          <w:tcPr>
            <w:tcW w:w="1355" w:type="pct"/>
          </w:tcPr>
          <w:p w14:paraId="5311D59B" w14:textId="77777777" w:rsidR="007D09B6" w:rsidRPr="007D09B6" w:rsidRDefault="007D09B6" w:rsidP="007D09B6">
            <w:pPr>
              <w:rPr>
                <w:sz w:val="20"/>
              </w:rPr>
            </w:pPr>
            <w:r w:rsidRPr="007D09B6">
              <w:rPr>
                <w:sz w:val="20"/>
              </w:rPr>
              <w:t>Sunset Perkins IV Funding</w:t>
            </w:r>
          </w:p>
          <w:p w14:paraId="7BCC4782" w14:textId="77777777" w:rsidR="007D09B6" w:rsidRPr="000E12B1" w:rsidRDefault="007D09B6" w:rsidP="007D09B6">
            <w:pPr>
              <w:rPr>
                <w:sz w:val="20"/>
              </w:rPr>
            </w:pPr>
          </w:p>
        </w:tc>
        <w:tc>
          <w:tcPr>
            <w:tcW w:w="1319" w:type="pct"/>
          </w:tcPr>
          <w:p w14:paraId="66E04BAC" w14:textId="77777777" w:rsidR="007D09B6" w:rsidRPr="000E12B1" w:rsidRDefault="007D09B6" w:rsidP="007D09B6">
            <w:pPr>
              <w:rPr>
                <w:sz w:val="20"/>
              </w:rPr>
            </w:pPr>
          </w:p>
        </w:tc>
        <w:tc>
          <w:tcPr>
            <w:tcW w:w="1250" w:type="pct"/>
          </w:tcPr>
          <w:p w14:paraId="45C3F2A8" w14:textId="77777777" w:rsidR="007D09B6" w:rsidRPr="000E12B1" w:rsidRDefault="007D09B6" w:rsidP="007D09B6">
            <w:pPr>
              <w:rPr>
                <w:sz w:val="20"/>
              </w:rPr>
            </w:pPr>
          </w:p>
        </w:tc>
      </w:tr>
      <w:tr w:rsidR="007D09B6" w14:paraId="287D3AA2" w14:textId="77777777" w:rsidTr="00A231D0">
        <w:tc>
          <w:tcPr>
            <w:tcW w:w="1075" w:type="pct"/>
            <w:shd w:val="clear" w:color="auto" w:fill="F2F2F2" w:themeFill="background1" w:themeFillShade="F2"/>
          </w:tcPr>
          <w:p w14:paraId="1450B102" w14:textId="179806F1" w:rsidR="007D09B6" w:rsidRPr="000E12B1" w:rsidRDefault="007D09B6" w:rsidP="007D09B6">
            <w:pPr>
              <w:rPr>
                <w:sz w:val="20"/>
              </w:rPr>
            </w:pPr>
            <w:r w:rsidRPr="007D09B6">
              <w:rPr>
                <w:b/>
                <w:bCs/>
                <w:sz w:val="20"/>
              </w:rPr>
              <w:t>July 2019</w:t>
            </w:r>
          </w:p>
        </w:tc>
        <w:tc>
          <w:tcPr>
            <w:tcW w:w="1355" w:type="pct"/>
          </w:tcPr>
          <w:p w14:paraId="76A357FD" w14:textId="77777777" w:rsidR="007D09B6" w:rsidRPr="000E12B1" w:rsidRDefault="007D09B6" w:rsidP="007D09B6">
            <w:pPr>
              <w:rPr>
                <w:sz w:val="20"/>
              </w:rPr>
            </w:pPr>
          </w:p>
        </w:tc>
        <w:tc>
          <w:tcPr>
            <w:tcW w:w="1319" w:type="pct"/>
          </w:tcPr>
          <w:p w14:paraId="737382F0" w14:textId="77777777" w:rsidR="007D09B6" w:rsidRPr="000E12B1" w:rsidRDefault="007D09B6" w:rsidP="007D09B6">
            <w:pPr>
              <w:rPr>
                <w:sz w:val="20"/>
              </w:rPr>
            </w:pPr>
          </w:p>
        </w:tc>
        <w:tc>
          <w:tcPr>
            <w:tcW w:w="1250" w:type="pct"/>
          </w:tcPr>
          <w:p w14:paraId="31731F1C" w14:textId="4AB4314D" w:rsidR="007D09B6" w:rsidRPr="000E12B1" w:rsidRDefault="00F43A64" w:rsidP="007D09B6">
            <w:pPr>
              <w:rPr>
                <w:sz w:val="20"/>
              </w:rPr>
            </w:pPr>
            <w:r w:rsidRPr="00F43A64">
              <w:rPr>
                <w:sz w:val="20"/>
              </w:rPr>
              <w:t>Professional Development</w:t>
            </w:r>
          </w:p>
        </w:tc>
      </w:tr>
      <w:tr w:rsidR="007D09B6" w14:paraId="130F6FD5" w14:textId="77777777" w:rsidTr="00A231D0">
        <w:tc>
          <w:tcPr>
            <w:tcW w:w="1075" w:type="pct"/>
            <w:shd w:val="clear" w:color="auto" w:fill="F2F2F2" w:themeFill="background1" w:themeFillShade="F2"/>
          </w:tcPr>
          <w:p w14:paraId="69C7383A" w14:textId="11BF310C" w:rsidR="007D09B6" w:rsidRPr="000E12B1" w:rsidRDefault="007D09B6" w:rsidP="007D09B6">
            <w:pPr>
              <w:rPr>
                <w:sz w:val="20"/>
              </w:rPr>
            </w:pPr>
            <w:r w:rsidRPr="007D09B6">
              <w:rPr>
                <w:b/>
                <w:bCs/>
                <w:sz w:val="20"/>
              </w:rPr>
              <w:t>July 2019-August, 2019</w:t>
            </w:r>
          </w:p>
        </w:tc>
        <w:tc>
          <w:tcPr>
            <w:tcW w:w="1355" w:type="pct"/>
          </w:tcPr>
          <w:p w14:paraId="1AC50587" w14:textId="77777777" w:rsidR="007D09B6" w:rsidRPr="000E12B1" w:rsidRDefault="007D09B6" w:rsidP="007D09B6">
            <w:pPr>
              <w:rPr>
                <w:sz w:val="20"/>
              </w:rPr>
            </w:pPr>
          </w:p>
        </w:tc>
        <w:tc>
          <w:tcPr>
            <w:tcW w:w="1319" w:type="pct"/>
          </w:tcPr>
          <w:p w14:paraId="1371DA92" w14:textId="3797AD46" w:rsidR="007D09B6" w:rsidRPr="000E12B1" w:rsidRDefault="002C591D" w:rsidP="007D09B6">
            <w:pPr>
              <w:rPr>
                <w:sz w:val="20"/>
              </w:rPr>
            </w:pPr>
            <w:r w:rsidRPr="002C591D">
              <w:rPr>
                <w:sz w:val="20"/>
              </w:rPr>
              <w:t>Perkins V Forward Funding Received for transition year</w:t>
            </w:r>
          </w:p>
        </w:tc>
        <w:tc>
          <w:tcPr>
            <w:tcW w:w="1250" w:type="pct"/>
          </w:tcPr>
          <w:p w14:paraId="11DAD44E" w14:textId="77777777" w:rsidR="007D09B6" w:rsidRPr="000E12B1" w:rsidRDefault="007D09B6" w:rsidP="007D09B6">
            <w:pPr>
              <w:rPr>
                <w:sz w:val="20"/>
              </w:rPr>
            </w:pPr>
          </w:p>
        </w:tc>
      </w:tr>
      <w:tr w:rsidR="007D09B6" w14:paraId="2AE47EA1" w14:textId="77777777" w:rsidTr="00A231D0">
        <w:tc>
          <w:tcPr>
            <w:tcW w:w="1075" w:type="pct"/>
            <w:shd w:val="clear" w:color="auto" w:fill="F2F2F2" w:themeFill="background1" w:themeFillShade="F2"/>
          </w:tcPr>
          <w:p w14:paraId="74F9C7B4" w14:textId="461D0B97" w:rsidR="007D09B6" w:rsidRPr="000E12B1" w:rsidRDefault="007D09B6" w:rsidP="007D09B6">
            <w:pPr>
              <w:rPr>
                <w:sz w:val="20"/>
              </w:rPr>
            </w:pPr>
            <w:r w:rsidRPr="007D09B6">
              <w:rPr>
                <w:b/>
                <w:bCs/>
                <w:sz w:val="20"/>
              </w:rPr>
              <w:t>October 1, 2019</w:t>
            </w:r>
          </w:p>
        </w:tc>
        <w:tc>
          <w:tcPr>
            <w:tcW w:w="1355" w:type="pct"/>
          </w:tcPr>
          <w:p w14:paraId="2D6F3BD4" w14:textId="77777777" w:rsidR="007D09B6" w:rsidRPr="000E12B1" w:rsidRDefault="007D09B6" w:rsidP="007D09B6">
            <w:pPr>
              <w:rPr>
                <w:sz w:val="20"/>
              </w:rPr>
            </w:pPr>
          </w:p>
        </w:tc>
        <w:tc>
          <w:tcPr>
            <w:tcW w:w="1319" w:type="pct"/>
          </w:tcPr>
          <w:p w14:paraId="1F56FC2D" w14:textId="52F98589" w:rsidR="007D09B6" w:rsidRPr="000E12B1" w:rsidRDefault="002C591D" w:rsidP="007D09B6">
            <w:pPr>
              <w:rPr>
                <w:sz w:val="20"/>
              </w:rPr>
            </w:pPr>
            <w:r w:rsidRPr="002C591D">
              <w:rPr>
                <w:sz w:val="20"/>
              </w:rPr>
              <w:t>Perkins V Full Funding Received</w:t>
            </w:r>
          </w:p>
        </w:tc>
        <w:tc>
          <w:tcPr>
            <w:tcW w:w="1250" w:type="pct"/>
          </w:tcPr>
          <w:p w14:paraId="6714FAC0" w14:textId="77777777" w:rsidR="007D09B6" w:rsidRPr="000E12B1" w:rsidRDefault="007D09B6" w:rsidP="007D09B6">
            <w:pPr>
              <w:rPr>
                <w:sz w:val="20"/>
              </w:rPr>
            </w:pPr>
          </w:p>
        </w:tc>
      </w:tr>
      <w:tr w:rsidR="007D09B6" w14:paraId="54432DDE" w14:textId="77777777" w:rsidTr="00C125F1">
        <w:tc>
          <w:tcPr>
            <w:tcW w:w="1075" w:type="pct"/>
            <w:shd w:val="clear" w:color="auto" w:fill="F2F2F2" w:themeFill="background1" w:themeFillShade="F2"/>
          </w:tcPr>
          <w:p w14:paraId="17677B85" w14:textId="3628331C" w:rsidR="007D09B6" w:rsidRPr="000E12B1" w:rsidRDefault="007D09B6" w:rsidP="007D09B6">
            <w:pPr>
              <w:rPr>
                <w:sz w:val="20"/>
              </w:rPr>
            </w:pPr>
            <w:r w:rsidRPr="007D09B6">
              <w:rPr>
                <w:b/>
                <w:bCs/>
                <w:sz w:val="20"/>
              </w:rPr>
              <w:t>October 15, 2019</w:t>
            </w:r>
          </w:p>
        </w:tc>
        <w:tc>
          <w:tcPr>
            <w:tcW w:w="1355" w:type="pct"/>
          </w:tcPr>
          <w:p w14:paraId="3CDB4FA9" w14:textId="77777777" w:rsidR="007D09B6" w:rsidRPr="007D09B6" w:rsidRDefault="007D09B6" w:rsidP="007D09B6">
            <w:pPr>
              <w:rPr>
                <w:sz w:val="20"/>
              </w:rPr>
            </w:pPr>
            <w:r w:rsidRPr="007D09B6">
              <w:rPr>
                <w:sz w:val="20"/>
              </w:rPr>
              <w:t>FY19 Annual Performance Report Due (Last Report of Perkins IV)</w:t>
            </w:r>
          </w:p>
          <w:p w14:paraId="77FA6ADD" w14:textId="77777777" w:rsidR="007D09B6" w:rsidRPr="000E12B1" w:rsidRDefault="007D09B6" w:rsidP="007D09B6">
            <w:pPr>
              <w:rPr>
                <w:sz w:val="20"/>
              </w:rPr>
            </w:pPr>
          </w:p>
        </w:tc>
        <w:tc>
          <w:tcPr>
            <w:tcW w:w="1319" w:type="pct"/>
          </w:tcPr>
          <w:p w14:paraId="5CE2A069" w14:textId="77777777" w:rsidR="007D09B6" w:rsidRPr="000E12B1" w:rsidRDefault="007D09B6" w:rsidP="007D09B6">
            <w:pPr>
              <w:rPr>
                <w:sz w:val="20"/>
              </w:rPr>
            </w:pPr>
          </w:p>
        </w:tc>
        <w:tc>
          <w:tcPr>
            <w:tcW w:w="1250" w:type="pct"/>
          </w:tcPr>
          <w:p w14:paraId="7D30CD5C" w14:textId="77777777" w:rsidR="007D09B6" w:rsidRPr="000E12B1" w:rsidRDefault="007D09B6" w:rsidP="007D09B6">
            <w:pPr>
              <w:rPr>
                <w:sz w:val="20"/>
              </w:rPr>
            </w:pPr>
          </w:p>
        </w:tc>
      </w:tr>
      <w:tr w:rsidR="007D09B6" w14:paraId="1E96B8EA" w14:textId="77777777" w:rsidTr="00C125F1">
        <w:tc>
          <w:tcPr>
            <w:tcW w:w="1075" w:type="pct"/>
            <w:shd w:val="clear" w:color="auto" w:fill="F2F2F2" w:themeFill="background1" w:themeFillShade="F2"/>
          </w:tcPr>
          <w:p w14:paraId="63E96CC8" w14:textId="58174531" w:rsidR="007D09B6" w:rsidRPr="000E12B1" w:rsidRDefault="007D09B6" w:rsidP="007D09B6">
            <w:pPr>
              <w:rPr>
                <w:sz w:val="20"/>
              </w:rPr>
            </w:pPr>
            <w:r w:rsidRPr="007D09B6">
              <w:rPr>
                <w:b/>
                <w:bCs/>
                <w:sz w:val="20"/>
              </w:rPr>
              <w:t>November 2019</w:t>
            </w:r>
          </w:p>
        </w:tc>
        <w:tc>
          <w:tcPr>
            <w:tcW w:w="1355" w:type="pct"/>
          </w:tcPr>
          <w:p w14:paraId="0CFF24FA" w14:textId="262B368B" w:rsidR="007D09B6" w:rsidRPr="000E12B1" w:rsidRDefault="007D09B6" w:rsidP="002C591D">
            <w:pPr>
              <w:rPr>
                <w:sz w:val="20"/>
              </w:rPr>
            </w:pPr>
            <w:r w:rsidRPr="007D09B6">
              <w:rPr>
                <w:sz w:val="20"/>
              </w:rPr>
              <w:t xml:space="preserve">CTE Works! Summit </w:t>
            </w:r>
          </w:p>
        </w:tc>
        <w:tc>
          <w:tcPr>
            <w:tcW w:w="1319" w:type="pct"/>
          </w:tcPr>
          <w:p w14:paraId="333A4903" w14:textId="1E405011" w:rsidR="007D09B6" w:rsidRPr="000E12B1" w:rsidRDefault="002C591D" w:rsidP="007D09B6">
            <w:pPr>
              <w:rPr>
                <w:sz w:val="20"/>
              </w:rPr>
            </w:pPr>
            <w:r w:rsidRPr="007D09B6">
              <w:rPr>
                <w:sz w:val="20"/>
              </w:rPr>
              <w:t>CTE Works! Summit</w:t>
            </w:r>
          </w:p>
        </w:tc>
        <w:tc>
          <w:tcPr>
            <w:tcW w:w="1250" w:type="pct"/>
          </w:tcPr>
          <w:p w14:paraId="5E0FC8C9" w14:textId="219528F1" w:rsidR="007D09B6" w:rsidRPr="000E12B1" w:rsidRDefault="002C591D" w:rsidP="007D09B6">
            <w:pPr>
              <w:rPr>
                <w:sz w:val="20"/>
              </w:rPr>
            </w:pPr>
            <w:r w:rsidRPr="007D09B6">
              <w:rPr>
                <w:sz w:val="20"/>
              </w:rPr>
              <w:t>CTE Works! Summit</w:t>
            </w:r>
          </w:p>
        </w:tc>
      </w:tr>
    </w:tbl>
    <w:p w14:paraId="0ECBD4F5" w14:textId="77777777" w:rsidR="007D09B6" w:rsidRPr="007D09B6" w:rsidRDefault="007D09B6" w:rsidP="007D09B6"/>
    <w:sectPr w:rsidR="007D09B6" w:rsidRPr="007D09B6" w:rsidSect="00A231D0">
      <w:footerReference w:type="default" r:id="rId7"/>
      <w:pgSz w:w="12240" w:h="15840"/>
      <w:pgMar w:top="83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1C1FE" w14:textId="77777777" w:rsidR="00AD0932" w:rsidRDefault="00AD0932" w:rsidP="00AD0932">
      <w:r>
        <w:separator/>
      </w:r>
    </w:p>
  </w:endnote>
  <w:endnote w:type="continuationSeparator" w:id="0">
    <w:p w14:paraId="7FB0D680" w14:textId="77777777" w:rsidR="00AD0932" w:rsidRDefault="00AD0932" w:rsidP="00AD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ircular Std">
    <w:panose1 w:val="020B0604020101020102"/>
    <w:charset w:val="4D"/>
    <w:family w:val="swiss"/>
    <w:notTrueType/>
    <w:pitch w:val="variable"/>
    <w:sig w:usb0="8000002F" w:usb1="5000E4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rcular Std Medium">
    <w:panose1 w:val="020B0604020101010102"/>
    <w:charset w:val="4D"/>
    <w:family w:val="swiss"/>
    <w:notTrueType/>
    <w:pitch w:val="variable"/>
    <w:sig w:usb0="8000002F" w:usb1="5000E47B" w:usb2="00000008" w:usb3="00000000" w:csb0="00000001" w:csb1="00000000"/>
  </w:font>
  <w:font w:name="Circular Std Book">
    <w:altName w:val="Circular Std Book"/>
    <w:panose1 w:val="020B0604020101020102"/>
    <w:charset w:val="4D"/>
    <w:family w:val="swiss"/>
    <w:notTrueType/>
    <w:pitch w:val="variable"/>
    <w:sig w:usb0="8000002F" w:usb1="5000E47B" w:usb2="00000008" w:usb3="00000000" w:csb0="00000001" w:csb1="00000000"/>
  </w:font>
  <w:font w:name="Circular Std Black">
    <w:panose1 w:val="020B0A04020101010102"/>
    <w:charset w:val="4D"/>
    <w:family w:val="swiss"/>
    <w:notTrueType/>
    <w:pitch w:val="variable"/>
    <w:sig w:usb0="8000002F" w:usb1="5000E47B" w:usb2="00000008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8CB25" w14:textId="28BC0282" w:rsidR="00AD0932" w:rsidRPr="00AD0932" w:rsidRDefault="00AD0932" w:rsidP="00AD0932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Minnesota State and Minnesota Department of Education are affirmative action, equal opportunity</w:t>
    </w:r>
    <w:r>
      <w:rPr>
        <w:sz w:val="18"/>
        <w:szCs w:val="18"/>
      </w:rPr>
      <w:br/>
      <w:t>employers and educators.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E5755" w14:textId="77777777" w:rsidR="00AD0932" w:rsidRDefault="00AD0932" w:rsidP="00AD0932">
      <w:r>
        <w:separator/>
      </w:r>
    </w:p>
  </w:footnote>
  <w:footnote w:type="continuationSeparator" w:id="0">
    <w:p w14:paraId="6DCD93A6" w14:textId="77777777" w:rsidR="00AD0932" w:rsidRDefault="00AD0932" w:rsidP="00AD0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B6"/>
    <w:rsid w:val="00014D7C"/>
    <w:rsid w:val="00037655"/>
    <w:rsid w:val="000E0AD6"/>
    <w:rsid w:val="000E12B1"/>
    <w:rsid w:val="000F32E4"/>
    <w:rsid w:val="00121D30"/>
    <w:rsid w:val="00155677"/>
    <w:rsid w:val="002C591D"/>
    <w:rsid w:val="00325B71"/>
    <w:rsid w:val="0048397C"/>
    <w:rsid w:val="005366C7"/>
    <w:rsid w:val="005E5D3D"/>
    <w:rsid w:val="005F1DEF"/>
    <w:rsid w:val="00695B2A"/>
    <w:rsid w:val="00743EE5"/>
    <w:rsid w:val="007D09B6"/>
    <w:rsid w:val="00802CD6"/>
    <w:rsid w:val="00A231D0"/>
    <w:rsid w:val="00A47D9E"/>
    <w:rsid w:val="00A73DAD"/>
    <w:rsid w:val="00AB3D01"/>
    <w:rsid w:val="00AD0932"/>
    <w:rsid w:val="00BA13D8"/>
    <w:rsid w:val="00C125F1"/>
    <w:rsid w:val="00C30DA7"/>
    <w:rsid w:val="00C560EB"/>
    <w:rsid w:val="00C919D5"/>
    <w:rsid w:val="00CB1EEB"/>
    <w:rsid w:val="00DA7BAF"/>
    <w:rsid w:val="00E90468"/>
    <w:rsid w:val="00E91F36"/>
    <w:rsid w:val="00EE4966"/>
    <w:rsid w:val="00F0014B"/>
    <w:rsid w:val="00F4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28E56"/>
  <w14:defaultImageDpi w14:val="32767"/>
  <w15:chartTrackingRefBased/>
  <w15:docId w15:val="{3132A1ED-564F-C74B-98C3-F8A45E0F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591D"/>
    <w:rPr>
      <w:rFonts w:ascii="Calibri" w:hAnsi="Calibri"/>
      <w:color w:val="000000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D7C"/>
    <w:pPr>
      <w:keepNext/>
      <w:keepLines/>
      <w:spacing w:before="240" w:after="360"/>
      <w:jc w:val="center"/>
      <w:outlineLvl w:val="0"/>
    </w:pPr>
    <w:rPr>
      <w:rFonts w:ascii="Circular Std" w:eastAsiaTheme="majorEastAsia" w:hAnsi="Circular Std" w:cstheme="majorBidi"/>
      <w:b/>
      <w:caps/>
      <w:color w:val="04305C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D7C"/>
    <w:pPr>
      <w:keepNext/>
      <w:keepLines/>
      <w:spacing w:before="300" w:after="100"/>
      <w:outlineLvl w:val="1"/>
    </w:pPr>
    <w:rPr>
      <w:rFonts w:ascii="Circular Std" w:eastAsiaTheme="majorEastAsia" w:hAnsi="Circular Std" w:cstheme="majorBidi"/>
      <w:b/>
      <w:bCs/>
      <w:color w:val="139445" w:themeColor="background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D7C"/>
    <w:pPr>
      <w:keepNext/>
      <w:keepLines/>
      <w:spacing w:before="200"/>
      <w:outlineLvl w:val="2"/>
    </w:pPr>
    <w:rPr>
      <w:rFonts w:ascii="Circular Std Medium" w:eastAsiaTheme="majorEastAsia" w:hAnsi="Circular Std Medium" w:cstheme="majorBidi"/>
      <w:bCs/>
      <w:color w:val="04305C" w:themeColor="text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4D7C"/>
    <w:pPr>
      <w:keepNext/>
      <w:keepLines/>
      <w:spacing w:before="40" w:line="240" w:lineRule="exact"/>
      <w:jc w:val="center"/>
      <w:outlineLvl w:val="3"/>
    </w:pPr>
    <w:rPr>
      <w:rFonts w:ascii="Circular Std Book" w:eastAsiaTheme="majorEastAsia" w:hAnsi="Circular Std Book" w:cstheme="majorBidi"/>
      <w:bCs/>
      <w:iCs/>
      <w:color w:val="04305C" w:themeColor="text2"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014D7C"/>
    <w:pPr>
      <w:keepNext/>
      <w:keepLines/>
      <w:outlineLvl w:val="4"/>
    </w:pPr>
    <w:rPr>
      <w:rFonts w:ascii="Circular Std Book" w:eastAsiaTheme="majorEastAsia" w:hAnsi="Circular Std Book" w:cstheme="majorBidi"/>
      <w:color w:val="000000" w:themeColor="text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14D7C"/>
    <w:pPr>
      <w:keepNext/>
      <w:keepLines/>
      <w:spacing w:before="200"/>
      <w:outlineLvl w:val="5"/>
    </w:pPr>
    <w:rPr>
      <w:rFonts w:ascii="Circular Std Book" w:eastAsiaTheme="majorEastAsia" w:hAnsi="Circular Std Book" w:cstheme="majorBidi"/>
      <w:iCs/>
      <w:color w:val="04305C" w:themeColor="text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14D7C"/>
    <w:pPr>
      <w:keepNext/>
      <w:keepLines/>
      <w:spacing w:before="200"/>
      <w:jc w:val="center"/>
      <w:outlineLvl w:val="6"/>
    </w:pPr>
    <w:rPr>
      <w:rFonts w:ascii="Circular Std Book" w:eastAsiaTheme="majorEastAsia" w:hAnsi="Circular Std Book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014D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14D7C"/>
    <w:pPr>
      <w:keepNext/>
      <w:keepLines/>
      <w:spacing w:before="200"/>
      <w:outlineLvl w:val="8"/>
    </w:pPr>
    <w:rPr>
      <w:rFonts w:ascii="Circular Std Medium" w:eastAsiaTheme="majorEastAsia" w:hAnsi="Circular Std Medium" w:cstheme="majorBidi"/>
      <w:iCs/>
      <w:color w:val="04305C" w:themeColor="text2"/>
      <w:sz w:val="2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D7C"/>
    <w:rPr>
      <w:rFonts w:ascii="Circular Std" w:eastAsiaTheme="majorEastAsia" w:hAnsi="Circular Std" w:cstheme="majorBidi"/>
      <w:b/>
      <w:caps/>
      <w:color w:val="04305C" w:themeColor="tex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4D7C"/>
    <w:rPr>
      <w:rFonts w:ascii="Circular Std" w:eastAsiaTheme="majorEastAsia" w:hAnsi="Circular Std" w:cstheme="majorBidi"/>
      <w:b/>
      <w:bCs/>
      <w:color w:val="139445" w:themeColor="background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4D7C"/>
    <w:rPr>
      <w:rFonts w:ascii="Circular Std Medium" w:eastAsiaTheme="majorEastAsia" w:hAnsi="Circular Std Medium" w:cstheme="majorBidi"/>
      <w:bCs/>
      <w:color w:val="04305C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14D7C"/>
    <w:rPr>
      <w:rFonts w:ascii="Circular Std Book" w:eastAsiaTheme="majorEastAsia" w:hAnsi="Circular Std Book" w:cstheme="majorBidi"/>
      <w:bCs/>
      <w:iCs/>
      <w:color w:val="04305C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014D7C"/>
    <w:rPr>
      <w:rFonts w:ascii="Circular Std Book" w:eastAsiaTheme="majorEastAsia" w:hAnsi="Circular Std Book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014D7C"/>
    <w:rPr>
      <w:rFonts w:ascii="Circular Std Book" w:eastAsiaTheme="majorEastAsia" w:hAnsi="Circular Std Book" w:cstheme="majorBidi"/>
      <w:iCs/>
      <w:color w:val="04305C" w:themeColor="text2"/>
    </w:rPr>
  </w:style>
  <w:style w:type="character" w:customStyle="1" w:styleId="Heading7Char">
    <w:name w:val="Heading 7 Char"/>
    <w:basedOn w:val="DefaultParagraphFont"/>
    <w:link w:val="Heading7"/>
    <w:uiPriority w:val="9"/>
    <w:rsid w:val="00014D7C"/>
    <w:rPr>
      <w:rFonts w:ascii="Circular Std Book" w:eastAsiaTheme="majorEastAsia" w:hAnsi="Circular Std Book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014D7C"/>
    <w:rPr>
      <w:rFonts w:asciiTheme="majorHAnsi" w:eastAsiaTheme="majorEastAsia" w:hAnsiTheme="majorHAnsi" w:cstheme="majorBidi"/>
      <w:i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14D7C"/>
    <w:rPr>
      <w:rFonts w:ascii="Circular Std Medium" w:eastAsiaTheme="majorEastAsia" w:hAnsi="Circular Std Medium" w:cstheme="majorBidi"/>
      <w:iCs/>
      <w:color w:val="04305C" w:themeColor="text2"/>
      <w:sz w:val="28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F1DE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F1DEF"/>
    <w:rPr>
      <w:i/>
      <w:i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014D7C"/>
    <w:pPr>
      <w:keepNext/>
      <w:pBdr>
        <w:top w:val="single" w:sz="4" w:space="1" w:color="auto"/>
      </w:pBdr>
      <w:spacing w:before="300" w:line="600" w:lineRule="exact"/>
      <w:contextualSpacing/>
    </w:pPr>
    <w:rPr>
      <w:rFonts w:ascii="Circular Std Black" w:eastAsiaTheme="majorEastAsia" w:hAnsi="Circular Std Black" w:cstheme="majorBidi"/>
      <w:b/>
      <w:caps/>
      <w:color w:val="04305C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D7C"/>
    <w:rPr>
      <w:rFonts w:ascii="Circular Std Black" w:eastAsiaTheme="majorEastAsia" w:hAnsi="Circular Std Black" w:cstheme="majorBidi"/>
      <w:b/>
      <w:caps/>
      <w:color w:val="04305C" w:themeColor="text2"/>
      <w:spacing w:val="-10"/>
      <w:kern w:val="28"/>
      <w:sz w:val="56"/>
      <w:szCs w:val="56"/>
    </w:rPr>
  </w:style>
  <w:style w:type="table" w:customStyle="1" w:styleId="GridTable1Light-Accent11">
    <w:name w:val="Grid Table 1 Light - Accent 11"/>
    <w:basedOn w:val="TableNormal"/>
    <w:uiPriority w:val="46"/>
    <w:rsid w:val="00014D7C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139445" w:themeColor="background2"/>
        <w:left w:val="single" w:sz="4" w:space="0" w:color="139445" w:themeColor="background2"/>
        <w:bottom w:val="single" w:sz="4" w:space="0" w:color="139445" w:themeColor="background2"/>
        <w:right w:val="single" w:sz="4" w:space="0" w:color="139445" w:themeColor="background2"/>
        <w:insideH w:val="single" w:sz="4" w:space="0" w:color="139445" w:themeColor="background2"/>
        <w:insideV w:val="single" w:sz="4" w:space="0" w:color="139445" w:themeColor="background2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3A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A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7D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D09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AD0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932"/>
    <w:rPr>
      <w:rFonts w:ascii="Calibri" w:hAnsi="Calibri"/>
      <w:color w:val="000000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AD0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932"/>
    <w:rPr>
      <w:rFonts w:ascii="Calibri" w:hAnsi="Calibri"/>
      <w:color w:val="000000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325B71"/>
    <w:rPr>
      <w:color w:val="00A15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25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nstate.edu/system/cte/consortium_resources/Perkins-V-Resource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innesota State Powerpoint">
      <a:dk1>
        <a:srgbClr val="000000"/>
      </a:dk1>
      <a:lt1>
        <a:srgbClr val="FFFFFF"/>
      </a:lt1>
      <a:dk2>
        <a:srgbClr val="04305C"/>
      </a:dk2>
      <a:lt2>
        <a:srgbClr val="139445"/>
      </a:lt2>
      <a:accent1>
        <a:srgbClr val="006CB7"/>
      </a:accent1>
      <a:accent2>
        <a:srgbClr val="0095DA"/>
      </a:accent2>
      <a:accent3>
        <a:srgbClr val="73CEE4"/>
      </a:accent3>
      <a:accent4>
        <a:srgbClr val="62BB46"/>
      </a:accent4>
      <a:accent5>
        <a:srgbClr val="D3E27E"/>
      </a:accent5>
      <a:accent6>
        <a:srgbClr val="E8EDDB"/>
      </a:accent6>
      <a:hlink>
        <a:srgbClr val="00A156"/>
      </a:hlink>
      <a:folHlink>
        <a:srgbClr val="9D9FA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178</Words>
  <Characters>1109</Characters>
  <Application>Microsoft Office Word</Application>
  <DocSecurity>0</DocSecurity>
  <Lines>92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Perkins Consortia Timeline through November 2019</vt:lpstr>
    </vt:vector>
  </TitlesOfParts>
  <Manager>Thao, Yingfah</Manager>
  <Company>Minnesota State System Office</Company>
  <LinksUpToDate>false</LinksUpToDate>
  <CharactersWithSpaces>1243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Perkins Consortia Timeline through November 2019</dc:title>
  <dc:subject>Reated to Perkins V Transition </dc:subject>
  <dc:creator>Thao, Yingfah</dc:creator>
  <cp:keywords>CTE, Perkins V </cp:keywords>
  <dc:description>This document passed the built-in accessibility checker on MacBook Pro. </dc:description>
  <cp:lastModifiedBy>Thao, Yingfah</cp:lastModifiedBy>
  <cp:revision>21</cp:revision>
  <dcterms:created xsi:type="dcterms:W3CDTF">2019-02-10T22:47:00Z</dcterms:created>
  <dcterms:modified xsi:type="dcterms:W3CDTF">2019-02-10T23:19:00Z</dcterms:modified>
  <cp:category/>
</cp:coreProperties>
</file>