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919D2" w14:textId="77777777" w:rsidR="00711B47" w:rsidRPr="00CB2767" w:rsidRDefault="00711B47" w:rsidP="00711B47">
      <w:pPr>
        <w:jc w:val="center"/>
        <w:rPr>
          <w:b/>
          <w:color w:val="000000"/>
          <w:sz w:val="44"/>
          <w:szCs w:val="44"/>
        </w:rPr>
      </w:pPr>
      <w:r w:rsidRPr="00CB2767">
        <w:rPr>
          <w:b/>
          <w:color w:val="FF0000"/>
          <w:sz w:val="44"/>
          <w:szCs w:val="44"/>
        </w:rPr>
        <w:t>NOTE</w:t>
      </w:r>
      <w:r w:rsidRPr="00CB2767">
        <w:rPr>
          <w:b/>
          <w:sz w:val="44"/>
          <w:szCs w:val="44"/>
        </w:rPr>
        <w:t xml:space="preserve">: </w:t>
      </w:r>
      <w:r w:rsidRPr="00CB2767">
        <w:rPr>
          <w:b/>
          <w:color w:val="FF0000"/>
          <w:sz w:val="44"/>
          <w:szCs w:val="44"/>
        </w:rPr>
        <w:t>ALL FONT</w:t>
      </w:r>
      <w:r w:rsidR="001A7AB6" w:rsidRPr="00CB2767">
        <w:rPr>
          <w:b/>
          <w:color w:val="FF0000"/>
          <w:sz w:val="44"/>
          <w:szCs w:val="44"/>
        </w:rPr>
        <w:t>S</w:t>
      </w:r>
      <w:r w:rsidRPr="00CB2767">
        <w:rPr>
          <w:b/>
          <w:color w:val="FF0000"/>
          <w:sz w:val="44"/>
          <w:szCs w:val="44"/>
        </w:rPr>
        <w:t xml:space="preserve"> SHOULD BE IN </w:t>
      </w:r>
      <w:r w:rsidRPr="00CB2767">
        <w:rPr>
          <w:b/>
          <w:sz w:val="44"/>
          <w:szCs w:val="44"/>
        </w:rPr>
        <w:t xml:space="preserve">BLACK INK </w:t>
      </w:r>
      <w:r w:rsidRPr="00CB2767">
        <w:rPr>
          <w:b/>
          <w:color w:val="FF0000"/>
          <w:sz w:val="44"/>
          <w:szCs w:val="44"/>
        </w:rPr>
        <w:t>PRIOR TO ISSUANCE OF RFP.</w:t>
      </w:r>
    </w:p>
    <w:p w14:paraId="256068C7" w14:textId="77777777" w:rsidR="005F708B" w:rsidRPr="00CB2767" w:rsidRDefault="005F708B" w:rsidP="00BE73F8">
      <w:pPr>
        <w:jc w:val="center"/>
        <w:rPr>
          <w:b/>
          <w:caps/>
          <w:noProof/>
          <w:sz w:val="36"/>
          <w:szCs w:val="36"/>
        </w:rPr>
      </w:pPr>
    </w:p>
    <w:p w14:paraId="7EA06BD0" w14:textId="77777777" w:rsidR="00711B47" w:rsidRPr="00CB2767" w:rsidRDefault="00BE73F8" w:rsidP="00BE73F8">
      <w:pPr>
        <w:jc w:val="center"/>
        <w:rPr>
          <w:b/>
        </w:rPr>
      </w:pPr>
      <w:r w:rsidRPr="00CB2767">
        <w:rPr>
          <w:b/>
          <w:caps/>
          <w:noProof/>
          <w:sz w:val="36"/>
          <w:szCs w:val="36"/>
        </w:rPr>
        <w:drawing>
          <wp:inline distT="0" distB="0" distL="0" distR="0" wp14:anchorId="63A75C41" wp14:editId="69E5E4E7">
            <wp:extent cx="2060910" cy="958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sculogo1colo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9023" cy="971792"/>
                    </a:xfrm>
                    <a:prstGeom prst="rect">
                      <a:avLst/>
                    </a:prstGeom>
                    <a:noFill/>
                    <a:ln>
                      <a:noFill/>
                    </a:ln>
                  </pic:spPr>
                </pic:pic>
              </a:graphicData>
            </a:graphic>
          </wp:inline>
        </w:drawing>
      </w:r>
    </w:p>
    <w:p w14:paraId="6B54FC60" w14:textId="77777777" w:rsidR="00711B47" w:rsidRPr="00CB2767" w:rsidRDefault="00711B47" w:rsidP="00711B47">
      <w:pPr>
        <w:rPr>
          <w:b/>
        </w:rPr>
      </w:pPr>
    </w:p>
    <w:p w14:paraId="3662EBC8" w14:textId="77777777" w:rsidR="00711B47" w:rsidRPr="00CB2767" w:rsidRDefault="00711B47" w:rsidP="00711B47">
      <w:pPr>
        <w:rPr>
          <w:b/>
        </w:rPr>
      </w:pPr>
    </w:p>
    <w:p w14:paraId="0BFC29B5" w14:textId="77777777" w:rsidR="00711B47" w:rsidRPr="00CB2767" w:rsidRDefault="00711B47" w:rsidP="00711B47">
      <w:pPr>
        <w:jc w:val="center"/>
        <w:rPr>
          <w:b/>
          <w:sz w:val="28"/>
          <w:szCs w:val="28"/>
        </w:rPr>
      </w:pPr>
      <w:r w:rsidRPr="00CB2767">
        <w:rPr>
          <w:b/>
          <w:sz w:val="28"/>
          <w:szCs w:val="28"/>
        </w:rPr>
        <w:t>REQUEST FOR PROPOSAL (RFP)</w:t>
      </w:r>
    </w:p>
    <w:p w14:paraId="63D8B442" w14:textId="77777777" w:rsidR="00711B47" w:rsidRPr="00CB2767" w:rsidRDefault="00711B47" w:rsidP="00711B47">
      <w:pPr>
        <w:jc w:val="center"/>
        <w:rPr>
          <w:b/>
          <w:sz w:val="28"/>
          <w:szCs w:val="28"/>
        </w:rPr>
      </w:pPr>
      <w:r w:rsidRPr="00CB2767">
        <w:rPr>
          <w:b/>
          <w:sz w:val="28"/>
          <w:szCs w:val="28"/>
        </w:rPr>
        <w:t>FOR</w:t>
      </w:r>
    </w:p>
    <w:p w14:paraId="0B8827F7" w14:textId="77777777" w:rsidR="00711B47" w:rsidRPr="00CB2767" w:rsidRDefault="00711B47" w:rsidP="00711B47">
      <w:pPr>
        <w:jc w:val="center"/>
        <w:rPr>
          <w:b/>
          <w:sz w:val="28"/>
          <w:szCs w:val="28"/>
        </w:rPr>
      </w:pPr>
      <w:r w:rsidRPr="00CB2767">
        <w:rPr>
          <w:b/>
          <w:sz w:val="28"/>
          <w:szCs w:val="28"/>
        </w:rPr>
        <w:t>PREDESIGN SERVICES</w:t>
      </w:r>
      <w:r w:rsidR="005F708B" w:rsidRPr="00CB2767">
        <w:rPr>
          <w:b/>
          <w:sz w:val="28"/>
          <w:szCs w:val="28"/>
        </w:rPr>
        <w:t xml:space="preserve"> FOR</w:t>
      </w:r>
    </w:p>
    <w:p w14:paraId="0171D5FF" w14:textId="77777777" w:rsidR="005F708B" w:rsidRPr="00CB2767" w:rsidRDefault="005F708B" w:rsidP="00711B47">
      <w:pPr>
        <w:jc w:val="center"/>
        <w:rPr>
          <w:b/>
          <w:color w:val="FF0000"/>
          <w:sz w:val="28"/>
          <w:szCs w:val="28"/>
        </w:rPr>
      </w:pPr>
      <w:r w:rsidRPr="00CB2767">
        <w:rPr>
          <w:b/>
          <w:color w:val="FF0000"/>
          <w:sz w:val="28"/>
          <w:szCs w:val="28"/>
        </w:rPr>
        <w:t xml:space="preserve">Name of the Project </w:t>
      </w:r>
      <w:r w:rsidRPr="00CB2767">
        <w:rPr>
          <w:b/>
          <w:sz w:val="28"/>
          <w:szCs w:val="28"/>
        </w:rPr>
        <w:t>at</w:t>
      </w:r>
      <w:r w:rsidRPr="00CB2767">
        <w:rPr>
          <w:b/>
          <w:color w:val="FF0000"/>
          <w:sz w:val="28"/>
          <w:szCs w:val="28"/>
        </w:rPr>
        <w:t xml:space="preserve"> Campus Name</w:t>
      </w:r>
    </w:p>
    <w:p w14:paraId="072B5202" w14:textId="77777777" w:rsidR="005F708B" w:rsidRPr="00CB2767" w:rsidRDefault="005F708B" w:rsidP="00711B47">
      <w:pPr>
        <w:jc w:val="center"/>
        <w:rPr>
          <w:b/>
          <w:color w:val="FF0000"/>
          <w:sz w:val="28"/>
          <w:szCs w:val="28"/>
        </w:rPr>
      </w:pPr>
    </w:p>
    <w:p w14:paraId="42C169F8" w14:textId="1EC4B8B2" w:rsidR="005F708B" w:rsidRPr="00CB2767" w:rsidRDefault="00711B47" w:rsidP="00491C91">
      <w:pPr>
        <w:spacing w:line="240" w:lineRule="auto"/>
        <w:jc w:val="both"/>
        <w:rPr>
          <w:b/>
        </w:rPr>
      </w:pPr>
      <w:r w:rsidRPr="00CB2767">
        <w:rPr>
          <w:b/>
        </w:rPr>
        <w:t>This Request for Proposal (RFP) does not obligate the Minnesota State Colleges and Universities (</w:t>
      </w:r>
      <w:r w:rsidR="003A6DD5">
        <w:rPr>
          <w:b/>
        </w:rPr>
        <w:t>Minnesota State</w:t>
      </w:r>
      <w:r w:rsidRPr="00CB2767">
        <w:rPr>
          <w:b/>
        </w:rPr>
        <w:t xml:space="preserve">) system, its Board of Trustees or </w:t>
      </w:r>
      <w:r w:rsidRPr="00CB2767">
        <w:rPr>
          <w:b/>
          <w:color w:val="FF0000"/>
        </w:rPr>
        <w:t>[INSERT NAME OF COLLEGE/UNIVERSITY]</w:t>
      </w:r>
      <w:r w:rsidRPr="00CB2767">
        <w:rPr>
          <w:b/>
        </w:rPr>
        <w:t xml:space="preserve"> to award a contract or complete the proposed project and each reserves the right to cancel this RFP if it is considered to be in its best interest. Proposals must be clear and concise. Proposals that are difficult to follow or that do not conform to the RFP format or binding specifications may be rejected. Responding vendors must include the required information called for in this RFP. </w:t>
      </w:r>
      <w:r w:rsidR="003A6DD5">
        <w:rPr>
          <w:b/>
        </w:rPr>
        <w:t>Minnesota State</w:t>
      </w:r>
      <w:r w:rsidRPr="00CB2767">
        <w:rPr>
          <w:b/>
        </w:rPr>
        <w:t xml:space="preserve"> reserves the right to reject a proposal if required information is not provided or is not organized as directed. </w:t>
      </w:r>
      <w:r w:rsidR="003A6DD5">
        <w:rPr>
          <w:b/>
        </w:rPr>
        <w:t>Minnesota State</w:t>
      </w:r>
      <w:r w:rsidRPr="00CB2767">
        <w:rPr>
          <w:b/>
        </w:rPr>
        <w:t xml:space="preserve"> also reserves the right to change the evaluation criteria or any other provision in this RFP by posting notice of the change(s) on</w:t>
      </w:r>
      <w:r w:rsidR="003F7F65" w:rsidRPr="00CB2767">
        <w:rPr>
          <w:b/>
        </w:rPr>
        <w:t xml:space="preserve"> </w:t>
      </w:r>
      <w:r w:rsidR="003A6DD5" w:rsidRPr="003A6DD5">
        <w:rPr>
          <w:b/>
        </w:rPr>
        <w:t>http://www.minnstate.edu/system/finance/facilities/index.html</w:t>
      </w:r>
      <w:r w:rsidR="003F7F65" w:rsidRPr="00CB2767">
        <w:rPr>
          <w:b/>
        </w:rPr>
        <w:t>.</w:t>
      </w:r>
      <w:r w:rsidRPr="00CB2767">
        <w:rPr>
          <w:b/>
        </w:rPr>
        <w:t xml:space="preserve"> </w:t>
      </w:r>
      <w:r w:rsidR="003F7F65" w:rsidRPr="00CB2767">
        <w:rPr>
          <w:b/>
        </w:rPr>
        <w:t>F</w:t>
      </w:r>
      <w:r w:rsidRPr="00CB2767">
        <w:rPr>
          <w:b/>
        </w:rPr>
        <w:t>or this RFP, posting on the captioned web site above constitutes written notification to each vendor. Vendors should check the site daily and are expected to review information on the site carefully before submitting a final proposal.</w:t>
      </w:r>
    </w:p>
    <w:p w14:paraId="110B308B" w14:textId="77777777" w:rsidR="0018361F" w:rsidRPr="00CB2767" w:rsidRDefault="005F708B" w:rsidP="005F708B">
      <w:pPr>
        <w:rPr>
          <w:b/>
        </w:rPr>
      </w:pPr>
      <w:r w:rsidRPr="00CB2767">
        <w:rPr>
          <w:b/>
        </w:rPr>
        <w:br w:type="page"/>
      </w:r>
      <w:r w:rsidRPr="00CB2767">
        <w:rPr>
          <w:rFonts w:eastAsia="Times New Roman" w:cs="Times New Roman"/>
          <w:b/>
          <w:i/>
          <w:color w:val="FF0000"/>
          <w:sz w:val="24"/>
          <w:szCs w:val="24"/>
          <w:u w:val="single"/>
        </w:rPr>
        <w:lastRenderedPageBreak/>
        <w:t xml:space="preserve">Template </w:t>
      </w:r>
      <w:r w:rsidR="0018361F" w:rsidRPr="00CB2767">
        <w:rPr>
          <w:rFonts w:eastAsia="Times New Roman" w:cs="Times New Roman"/>
          <w:b/>
          <w:i/>
          <w:color w:val="FF0000"/>
          <w:sz w:val="24"/>
          <w:szCs w:val="24"/>
          <w:u w:val="single"/>
        </w:rPr>
        <w:t>Instructions</w:t>
      </w:r>
      <w:r w:rsidRPr="00CB2767">
        <w:rPr>
          <w:rFonts w:eastAsia="Times New Roman" w:cs="Times New Roman"/>
          <w:b/>
          <w:i/>
          <w:color w:val="FF0000"/>
          <w:sz w:val="24"/>
          <w:szCs w:val="24"/>
          <w:u w:val="single"/>
        </w:rPr>
        <w:t xml:space="preserve"> for Campuses</w:t>
      </w:r>
      <w:r w:rsidR="0018361F" w:rsidRPr="00CB2767">
        <w:rPr>
          <w:rFonts w:eastAsia="Times New Roman" w:cs="Times New Roman"/>
          <w:b/>
          <w:i/>
          <w:color w:val="FF0000"/>
          <w:sz w:val="24"/>
          <w:szCs w:val="24"/>
          <w:u w:val="single"/>
        </w:rPr>
        <w:t xml:space="preserve">: </w:t>
      </w:r>
    </w:p>
    <w:p w14:paraId="7551ED67" w14:textId="77777777" w:rsidR="0018361F" w:rsidRPr="00CB2767" w:rsidRDefault="0018361F" w:rsidP="0018361F">
      <w:pPr>
        <w:spacing w:after="0" w:line="240" w:lineRule="auto"/>
        <w:jc w:val="both"/>
        <w:rPr>
          <w:rFonts w:eastAsia="Times New Roman" w:cs="Times New Roman"/>
          <w:b/>
          <w:i/>
          <w:color w:val="FF0000"/>
          <w:sz w:val="24"/>
          <w:szCs w:val="24"/>
          <w:u w:val="single"/>
        </w:rPr>
      </w:pPr>
    </w:p>
    <w:p w14:paraId="630D8F5D" w14:textId="2205F246" w:rsidR="0018361F" w:rsidRPr="00CB2767" w:rsidRDefault="0018361F" w:rsidP="00F101E4">
      <w:pPr>
        <w:numPr>
          <w:ilvl w:val="0"/>
          <w:numId w:val="16"/>
        </w:numPr>
        <w:spacing w:after="0" w:line="240" w:lineRule="auto"/>
        <w:ind w:left="360"/>
        <w:jc w:val="both"/>
        <w:rPr>
          <w:rFonts w:eastAsia="Times New Roman" w:cs="Times New Roman"/>
          <w:i/>
          <w:color w:val="FF0000"/>
          <w:sz w:val="24"/>
          <w:szCs w:val="24"/>
        </w:rPr>
      </w:pPr>
      <w:r w:rsidRPr="00CB2767">
        <w:rPr>
          <w:rFonts w:eastAsia="Times New Roman" w:cs="Times New Roman"/>
          <w:i/>
          <w:color w:val="FF0000"/>
          <w:sz w:val="24"/>
          <w:szCs w:val="24"/>
        </w:rPr>
        <w:t xml:space="preserve">Items in </w:t>
      </w:r>
      <w:r w:rsidR="00E32E80" w:rsidRPr="00CB2767">
        <w:rPr>
          <w:rFonts w:eastAsia="Times New Roman" w:cs="Times New Roman"/>
          <w:i/>
          <w:color w:val="FF0000"/>
          <w:sz w:val="24"/>
          <w:szCs w:val="24"/>
        </w:rPr>
        <w:t xml:space="preserve">red italics </w:t>
      </w:r>
      <w:r w:rsidRPr="00CB2767">
        <w:rPr>
          <w:rFonts w:eastAsia="Times New Roman" w:cs="Times New Roman"/>
          <w:i/>
          <w:color w:val="FF0000"/>
          <w:sz w:val="24"/>
          <w:szCs w:val="24"/>
        </w:rPr>
        <w:t>are instructional</w:t>
      </w:r>
      <w:r w:rsidR="00E32E80" w:rsidRPr="00CB2767">
        <w:rPr>
          <w:rFonts w:eastAsia="Times New Roman" w:cs="Times New Roman"/>
          <w:i/>
          <w:color w:val="FF0000"/>
          <w:sz w:val="24"/>
          <w:szCs w:val="24"/>
        </w:rPr>
        <w:t>; items in non-italic red text</w:t>
      </w:r>
      <w:r w:rsidRPr="00CB2767">
        <w:rPr>
          <w:rFonts w:eastAsia="Times New Roman" w:cs="Times New Roman"/>
          <w:i/>
          <w:color w:val="FF0000"/>
          <w:sz w:val="24"/>
          <w:szCs w:val="24"/>
        </w:rPr>
        <w:t xml:space="preserve"> require you to insert specific details</w:t>
      </w:r>
      <w:r w:rsidR="00E32E80" w:rsidRPr="00CB2767">
        <w:rPr>
          <w:rFonts w:eastAsia="Times New Roman" w:cs="Times New Roman"/>
          <w:i/>
          <w:color w:val="FF0000"/>
          <w:sz w:val="24"/>
          <w:szCs w:val="24"/>
        </w:rPr>
        <w:t>, such as the name of your college or university</w:t>
      </w:r>
      <w:r w:rsidRPr="00CB2767">
        <w:rPr>
          <w:rFonts w:eastAsia="Times New Roman" w:cs="Times New Roman"/>
          <w:i/>
          <w:color w:val="FF0000"/>
          <w:sz w:val="24"/>
          <w:szCs w:val="24"/>
        </w:rPr>
        <w:t xml:space="preserve">. </w:t>
      </w:r>
      <w:r w:rsidR="00E32E80" w:rsidRPr="00CB2767">
        <w:rPr>
          <w:rFonts w:eastAsia="Times New Roman" w:cs="Times New Roman"/>
          <w:i/>
          <w:color w:val="FF0000"/>
          <w:sz w:val="24"/>
          <w:szCs w:val="24"/>
        </w:rPr>
        <w:t>Please</w:t>
      </w:r>
      <w:r w:rsidRPr="00CB2767">
        <w:rPr>
          <w:rFonts w:eastAsia="Times New Roman" w:cs="Times New Roman"/>
          <w:i/>
          <w:color w:val="FF0000"/>
          <w:sz w:val="24"/>
          <w:szCs w:val="24"/>
        </w:rPr>
        <w:t xml:space="preserve"> remove these instructions before preparing the final RFP.</w:t>
      </w:r>
      <w:r w:rsidR="0037072A" w:rsidRPr="00CB2767">
        <w:rPr>
          <w:rFonts w:eastAsia="Times New Roman" w:cs="Times New Roman"/>
          <w:i/>
          <w:color w:val="FF0000"/>
          <w:sz w:val="24"/>
          <w:szCs w:val="24"/>
        </w:rPr>
        <w:t xml:space="preserve"> </w:t>
      </w:r>
      <w:r w:rsidRPr="00CB2767">
        <w:rPr>
          <w:rFonts w:eastAsia="Times New Roman" w:cs="Times New Roman"/>
          <w:i/>
          <w:color w:val="FF0000"/>
          <w:sz w:val="24"/>
          <w:szCs w:val="24"/>
        </w:rPr>
        <w:t>Please contact</w:t>
      </w:r>
      <w:r w:rsidR="00BE73F8" w:rsidRPr="00CB2767">
        <w:rPr>
          <w:rFonts w:eastAsia="Times New Roman" w:cs="Times New Roman"/>
          <w:i/>
          <w:color w:val="FF0000"/>
          <w:sz w:val="24"/>
          <w:szCs w:val="24"/>
        </w:rPr>
        <w:t xml:space="preserve"> </w:t>
      </w:r>
      <w:r w:rsidRPr="00CB2767">
        <w:rPr>
          <w:rFonts w:eastAsia="Times New Roman" w:cs="Times New Roman"/>
          <w:i/>
          <w:color w:val="FF0000"/>
          <w:sz w:val="24"/>
          <w:szCs w:val="24"/>
        </w:rPr>
        <w:t xml:space="preserve">Capital Development if we can assist in making recommendations for consultants or for additional questions related to the RFP process. </w:t>
      </w:r>
    </w:p>
    <w:p w14:paraId="1A41C1DF" w14:textId="37DFF8F5" w:rsidR="0018361F" w:rsidRPr="00CB2767" w:rsidRDefault="0037072A" w:rsidP="00D603F8">
      <w:pPr>
        <w:numPr>
          <w:ilvl w:val="0"/>
          <w:numId w:val="18"/>
        </w:numPr>
        <w:spacing w:after="0" w:line="240" w:lineRule="auto"/>
        <w:ind w:left="540" w:hanging="180"/>
        <w:rPr>
          <w:rFonts w:eastAsia="Times New Roman" w:cs="Times New Roman"/>
          <w:i/>
          <w:color w:val="FF0000"/>
          <w:sz w:val="24"/>
          <w:szCs w:val="24"/>
        </w:rPr>
      </w:pPr>
      <w:r w:rsidRPr="00CB2767">
        <w:rPr>
          <w:rFonts w:eastAsia="Times New Roman" w:cs="Times New Roman"/>
          <w:i/>
          <w:color w:val="FF0000"/>
          <w:sz w:val="24"/>
          <w:szCs w:val="24"/>
        </w:rPr>
        <w:t xml:space="preserve"> </w:t>
      </w:r>
      <w:r w:rsidR="0018361F" w:rsidRPr="00CB2767">
        <w:rPr>
          <w:rFonts w:eastAsia="Times New Roman" w:cs="Times New Roman"/>
          <w:i/>
          <w:color w:val="FF0000"/>
          <w:sz w:val="24"/>
          <w:szCs w:val="24"/>
        </w:rPr>
        <w:t xml:space="preserve">Greg Ewig, System Director, Capital Development </w:t>
      </w:r>
      <w:hyperlink r:id="rId9" w:history="1">
        <w:r w:rsidR="0018361F" w:rsidRPr="00CB2767">
          <w:rPr>
            <w:rFonts w:eastAsia="Times New Roman" w:cs="Times New Roman"/>
            <w:i/>
            <w:color w:val="0000FF"/>
            <w:sz w:val="24"/>
            <w:szCs w:val="24"/>
            <w:u w:val="single"/>
          </w:rPr>
          <w:t>gregory.ewig@</w:t>
        </w:r>
        <w:r w:rsidR="003A6DD5">
          <w:rPr>
            <w:rFonts w:eastAsia="Times New Roman" w:cs="Times New Roman"/>
            <w:i/>
            <w:color w:val="0000FF"/>
            <w:sz w:val="24"/>
            <w:szCs w:val="24"/>
            <w:u w:val="single"/>
          </w:rPr>
          <w:t>minnstate</w:t>
        </w:r>
        <w:r w:rsidR="0018361F" w:rsidRPr="00CB2767">
          <w:rPr>
            <w:rFonts w:eastAsia="Times New Roman" w:cs="Times New Roman"/>
            <w:i/>
            <w:color w:val="0000FF"/>
            <w:sz w:val="24"/>
            <w:szCs w:val="24"/>
            <w:u w:val="single"/>
          </w:rPr>
          <w:t>.edu</w:t>
        </w:r>
      </w:hyperlink>
      <w:r w:rsidR="0018361F" w:rsidRPr="00CB2767">
        <w:rPr>
          <w:rFonts w:eastAsia="Times New Roman" w:cs="Times New Roman"/>
          <w:i/>
          <w:color w:val="FF0000"/>
          <w:sz w:val="24"/>
          <w:szCs w:val="24"/>
        </w:rPr>
        <w:t xml:space="preserve"> 651.201.1775</w:t>
      </w:r>
      <w:r w:rsidRPr="00CB2767">
        <w:rPr>
          <w:rFonts w:eastAsia="Times New Roman" w:cs="Times New Roman"/>
          <w:i/>
          <w:color w:val="FF0000"/>
          <w:sz w:val="24"/>
          <w:szCs w:val="24"/>
        </w:rPr>
        <w:t xml:space="preserve"> </w:t>
      </w:r>
    </w:p>
    <w:p w14:paraId="67B74EBE" w14:textId="7A19DAB5" w:rsidR="0018361F" w:rsidRPr="00CB2767" w:rsidRDefault="0037072A" w:rsidP="00F101E4">
      <w:pPr>
        <w:numPr>
          <w:ilvl w:val="0"/>
          <w:numId w:val="18"/>
        </w:numPr>
        <w:spacing w:after="0" w:line="240" w:lineRule="auto"/>
        <w:ind w:left="540" w:hanging="180"/>
        <w:jc w:val="both"/>
        <w:rPr>
          <w:rFonts w:eastAsia="Times New Roman" w:cs="Times New Roman"/>
          <w:i/>
          <w:color w:val="FF0000"/>
          <w:sz w:val="24"/>
          <w:szCs w:val="24"/>
        </w:rPr>
      </w:pPr>
      <w:r w:rsidRPr="00CB2767">
        <w:rPr>
          <w:rFonts w:eastAsia="Times New Roman" w:cs="Times New Roman"/>
          <w:i/>
          <w:color w:val="FF0000"/>
          <w:sz w:val="24"/>
          <w:szCs w:val="24"/>
        </w:rPr>
        <w:t xml:space="preserve"> </w:t>
      </w:r>
      <w:r w:rsidR="00D64EAF" w:rsidRPr="00CB2767">
        <w:rPr>
          <w:rFonts w:eastAsia="Times New Roman" w:cs="Times New Roman"/>
          <w:i/>
          <w:color w:val="FF0000"/>
          <w:sz w:val="24"/>
          <w:szCs w:val="24"/>
        </w:rPr>
        <w:t>Michelle Gerner</w:t>
      </w:r>
      <w:r w:rsidR="0018361F" w:rsidRPr="00CB2767">
        <w:rPr>
          <w:rFonts w:eastAsia="Times New Roman" w:cs="Times New Roman"/>
          <w:i/>
          <w:color w:val="FF0000"/>
          <w:sz w:val="24"/>
          <w:szCs w:val="24"/>
        </w:rPr>
        <w:t>, Facilities Senior Planner,</w:t>
      </w:r>
      <w:r w:rsidR="00D64EAF" w:rsidRPr="00CB2767">
        <w:rPr>
          <w:rFonts w:eastAsia="Times New Roman" w:cs="Times New Roman"/>
          <w:i/>
          <w:color w:val="FF0000"/>
          <w:sz w:val="24"/>
          <w:szCs w:val="24"/>
        </w:rPr>
        <w:t xml:space="preserve"> </w:t>
      </w:r>
      <w:hyperlink r:id="rId10" w:history="1">
        <w:r w:rsidR="00D64EAF" w:rsidRPr="00CB2767">
          <w:rPr>
            <w:rStyle w:val="Hyperlink"/>
            <w:rFonts w:eastAsia="Times New Roman" w:cs="Times New Roman"/>
            <w:i/>
            <w:sz w:val="24"/>
            <w:szCs w:val="24"/>
          </w:rPr>
          <w:t>michelle.gerner@</w:t>
        </w:r>
        <w:r w:rsidR="003A6DD5">
          <w:rPr>
            <w:rStyle w:val="Hyperlink"/>
            <w:rFonts w:eastAsia="Times New Roman" w:cs="Times New Roman"/>
            <w:i/>
            <w:sz w:val="24"/>
            <w:szCs w:val="24"/>
          </w:rPr>
          <w:t>minnstate</w:t>
        </w:r>
        <w:r w:rsidR="00D64EAF" w:rsidRPr="00CB2767">
          <w:rPr>
            <w:rStyle w:val="Hyperlink"/>
            <w:rFonts w:eastAsia="Times New Roman" w:cs="Times New Roman"/>
            <w:i/>
            <w:sz w:val="24"/>
            <w:szCs w:val="24"/>
          </w:rPr>
          <w:t>.edu</w:t>
        </w:r>
      </w:hyperlink>
      <w:r w:rsidRPr="00CB2767">
        <w:rPr>
          <w:rFonts w:eastAsia="Times New Roman" w:cs="Times New Roman"/>
          <w:i/>
          <w:color w:val="FF0000"/>
          <w:sz w:val="24"/>
          <w:szCs w:val="24"/>
        </w:rPr>
        <w:t xml:space="preserve">  </w:t>
      </w:r>
      <w:r w:rsidR="00D64EAF" w:rsidRPr="00CB2767">
        <w:rPr>
          <w:rFonts w:eastAsia="Times New Roman" w:cs="Times New Roman"/>
          <w:i/>
          <w:color w:val="FF0000"/>
          <w:sz w:val="24"/>
          <w:szCs w:val="24"/>
        </w:rPr>
        <w:t>651.201.1531</w:t>
      </w:r>
    </w:p>
    <w:p w14:paraId="7E54BAD7" w14:textId="77777777" w:rsidR="0018361F" w:rsidRPr="00CB2767" w:rsidRDefault="0018361F" w:rsidP="00F101E4">
      <w:pPr>
        <w:spacing w:after="0" w:line="240" w:lineRule="auto"/>
        <w:ind w:left="360" w:right="-540" w:hanging="360"/>
        <w:jc w:val="both"/>
        <w:rPr>
          <w:rFonts w:eastAsia="Times New Roman" w:cs="Times New Roman"/>
          <w:i/>
          <w:color w:val="FF0000"/>
          <w:sz w:val="24"/>
          <w:szCs w:val="24"/>
        </w:rPr>
      </w:pPr>
    </w:p>
    <w:p w14:paraId="13792053" w14:textId="31D9FA70" w:rsidR="0018361F" w:rsidRPr="009B62C3" w:rsidRDefault="0018361F" w:rsidP="009B62C3">
      <w:pPr>
        <w:numPr>
          <w:ilvl w:val="0"/>
          <w:numId w:val="16"/>
        </w:numPr>
        <w:spacing w:after="0" w:line="240" w:lineRule="auto"/>
        <w:ind w:left="360"/>
        <w:jc w:val="both"/>
        <w:rPr>
          <w:rFonts w:eastAsia="Times New Roman" w:cs="Times New Roman"/>
          <w:i/>
          <w:color w:val="FF0000"/>
          <w:sz w:val="24"/>
          <w:szCs w:val="24"/>
        </w:rPr>
      </w:pPr>
      <w:r w:rsidRPr="00CB2767">
        <w:rPr>
          <w:rFonts w:eastAsia="Times New Roman" w:cs="Times New Roman"/>
          <w:i/>
          <w:color w:val="FF0000"/>
          <w:sz w:val="24"/>
          <w:szCs w:val="24"/>
        </w:rPr>
        <w:t xml:space="preserve">Review the </w:t>
      </w:r>
      <w:r w:rsidR="0075256D" w:rsidRPr="00CB2767">
        <w:rPr>
          <w:rFonts w:eastAsia="Times New Roman" w:cs="Times New Roman"/>
          <w:i/>
          <w:color w:val="FF0000"/>
          <w:sz w:val="24"/>
          <w:szCs w:val="24"/>
        </w:rPr>
        <w:t>Pred</w:t>
      </w:r>
      <w:r w:rsidR="00F101E4" w:rsidRPr="00CB2767">
        <w:rPr>
          <w:rFonts w:eastAsia="Times New Roman" w:cs="Times New Roman"/>
          <w:i/>
          <w:color w:val="FF0000"/>
          <w:sz w:val="24"/>
          <w:szCs w:val="24"/>
        </w:rPr>
        <w:t>e</w:t>
      </w:r>
      <w:r w:rsidR="0075256D" w:rsidRPr="00CB2767">
        <w:rPr>
          <w:rFonts w:eastAsia="Times New Roman" w:cs="Times New Roman"/>
          <w:i/>
          <w:color w:val="FF0000"/>
          <w:sz w:val="24"/>
          <w:szCs w:val="24"/>
        </w:rPr>
        <w:t>sign</w:t>
      </w:r>
      <w:r w:rsidRPr="00CB2767">
        <w:rPr>
          <w:rFonts w:eastAsia="Times New Roman" w:cs="Times New Roman"/>
          <w:i/>
          <w:color w:val="FF0000"/>
          <w:sz w:val="24"/>
          <w:szCs w:val="24"/>
        </w:rPr>
        <w:t xml:space="preserve"> Guide</w:t>
      </w:r>
      <w:r w:rsidR="009B62C3">
        <w:rPr>
          <w:rFonts w:eastAsia="Times New Roman" w:cs="Times New Roman"/>
          <w:i/>
          <w:color w:val="FF0000"/>
          <w:sz w:val="24"/>
          <w:szCs w:val="24"/>
        </w:rPr>
        <w:t>lines</w:t>
      </w:r>
      <w:r w:rsidRPr="00CB2767">
        <w:rPr>
          <w:rFonts w:eastAsia="Times New Roman" w:cs="Times New Roman"/>
          <w:i/>
          <w:color w:val="FF0000"/>
          <w:sz w:val="24"/>
          <w:szCs w:val="24"/>
        </w:rPr>
        <w:t xml:space="preserve">, which will provide context </w:t>
      </w:r>
      <w:r w:rsidR="004B5D19" w:rsidRPr="00CB2767">
        <w:rPr>
          <w:rFonts w:eastAsia="Times New Roman" w:cs="Times New Roman"/>
          <w:i/>
          <w:color w:val="FF0000"/>
          <w:sz w:val="24"/>
          <w:szCs w:val="24"/>
        </w:rPr>
        <w:t xml:space="preserve">to what a finished </w:t>
      </w:r>
      <w:r w:rsidR="0075256D" w:rsidRPr="00CB2767">
        <w:rPr>
          <w:rFonts w:eastAsia="Times New Roman" w:cs="Times New Roman"/>
          <w:i/>
          <w:color w:val="FF0000"/>
          <w:sz w:val="24"/>
          <w:szCs w:val="24"/>
        </w:rPr>
        <w:t xml:space="preserve">predesign </w:t>
      </w:r>
      <w:r w:rsidR="009B62C3">
        <w:rPr>
          <w:rFonts w:eastAsia="Times New Roman" w:cs="Times New Roman"/>
          <w:i/>
          <w:color w:val="FF0000"/>
          <w:sz w:val="24"/>
          <w:szCs w:val="24"/>
        </w:rPr>
        <w:t>should look like</w:t>
      </w:r>
      <w:r w:rsidRPr="00CB2767">
        <w:rPr>
          <w:rFonts w:eastAsia="Times New Roman" w:cs="Times New Roman"/>
          <w:i/>
          <w:color w:val="FF0000"/>
          <w:sz w:val="24"/>
          <w:szCs w:val="24"/>
        </w:rPr>
        <w:t>:</w:t>
      </w:r>
      <w:r w:rsidR="009B62C3">
        <w:rPr>
          <w:rFonts w:eastAsia="Times New Roman" w:cs="Times New Roman"/>
          <w:i/>
          <w:color w:val="FF0000"/>
          <w:sz w:val="24"/>
          <w:szCs w:val="24"/>
        </w:rPr>
        <w:t xml:space="preserve"> </w:t>
      </w:r>
    </w:p>
    <w:p w14:paraId="476BEF8E" w14:textId="1C782771" w:rsidR="00711B47" w:rsidRPr="00CB2767" w:rsidRDefault="003522BF" w:rsidP="009B62C3">
      <w:pPr>
        <w:tabs>
          <w:tab w:val="left" w:pos="-2970"/>
          <w:tab w:val="left" w:pos="-540"/>
        </w:tabs>
        <w:spacing w:after="0" w:line="240" w:lineRule="auto"/>
        <w:ind w:left="720" w:right="-547"/>
        <w:jc w:val="both"/>
        <w:rPr>
          <w:i/>
        </w:rPr>
      </w:pPr>
      <w:hyperlink r:id="rId11" w:history="1">
        <w:r w:rsidR="009B62C3" w:rsidRPr="009B62C3">
          <w:rPr>
            <w:rStyle w:val="Hyperlink"/>
            <w:i/>
          </w:rPr>
          <w:t>http://www.minnstate.edu/system/finance/facilities/planning-programming/predesign/pdf/Predesign%20Guidelines%20Update%202017%20Final%20070117.pdf</w:t>
        </w:r>
      </w:hyperlink>
    </w:p>
    <w:p w14:paraId="09AF52D9" w14:textId="77777777" w:rsidR="0080172C" w:rsidRPr="00CB2767" w:rsidRDefault="0080172C" w:rsidP="0037072A">
      <w:pPr>
        <w:tabs>
          <w:tab w:val="left" w:pos="-2970"/>
          <w:tab w:val="left" w:pos="-540"/>
        </w:tabs>
        <w:spacing w:after="0" w:line="240" w:lineRule="auto"/>
        <w:ind w:left="720" w:right="-547"/>
        <w:jc w:val="both"/>
        <w:rPr>
          <w:rStyle w:val="Hyperlink"/>
          <w:rFonts w:eastAsia="Times New Roman" w:cs="Times New Roman"/>
          <w:i/>
          <w:sz w:val="24"/>
          <w:szCs w:val="24"/>
        </w:rPr>
      </w:pPr>
    </w:p>
    <w:p w14:paraId="2609FFD6" w14:textId="4E0BACDD" w:rsidR="0080172C" w:rsidRPr="00CB2767" w:rsidRDefault="0080172C" w:rsidP="0080172C">
      <w:pPr>
        <w:tabs>
          <w:tab w:val="left" w:pos="-2970"/>
          <w:tab w:val="left" w:pos="-540"/>
        </w:tabs>
        <w:spacing w:after="0" w:line="240" w:lineRule="auto"/>
        <w:ind w:right="-547"/>
        <w:jc w:val="both"/>
        <w:rPr>
          <w:rFonts w:eastAsia="Times New Roman" w:cs="Times New Roman"/>
          <w:b/>
          <w:i/>
          <w:color w:val="FF0000"/>
          <w:sz w:val="24"/>
          <w:szCs w:val="24"/>
        </w:rPr>
      </w:pPr>
      <w:r w:rsidRPr="00CB2767">
        <w:rPr>
          <w:b/>
          <w:i/>
          <w:color w:val="FF0000"/>
        </w:rPr>
        <w:t>Please delete all red italic instructions before issuing the final RFP.</w:t>
      </w:r>
    </w:p>
    <w:p w14:paraId="14D95F34" w14:textId="77777777" w:rsidR="00711B47" w:rsidRPr="00CB2767" w:rsidRDefault="00711B47">
      <w:pPr>
        <w:rPr>
          <w:rFonts w:eastAsia="Times New Roman" w:cs="Times New Roman"/>
          <w:b/>
          <w:sz w:val="28"/>
          <w:szCs w:val="28"/>
        </w:rPr>
      </w:pPr>
      <w:r w:rsidRPr="00CB2767">
        <w:rPr>
          <w:rFonts w:eastAsia="Times New Roman" w:cs="Times New Roman"/>
          <w:b/>
          <w:sz w:val="28"/>
          <w:szCs w:val="28"/>
        </w:rPr>
        <w:br w:type="page"/>
      </w:r>
    </w:p>
    <w:p w14:paraId="72260C87" w14:textId="77777777" w:rsidR="00C63093" w:rsidRPr="00CB2767" w:rsidRDefault="00C63093" w:rsidP="00590DEE">
      <w:pPr>
        <w:spacing w:after="0" w:line="240" w:lineRule="auto"/>
        <w:jc w:val="both"/>
        <w:rPr>
          <w:rFonts w:eastAsia="Times New Roman" w:cs="Times New Roman"/>
          <w:b/>
          <w:sz w:val="28"/>
          <w:szCs w:val="28"/>
        </w:rPr>
      </w:pPr>
      <w:r w:rsidRPr="00CB2767">
        <w:rPr>
          <w:rFonts w:eastAsia="Times New Roman" w:cs="Times New Roman"/>
          <w:b/>
          <w:sz w:val="28"/>
          <w:szCs w:val="28"/>
        </w:rPr>
        <w:lastRenderedPageBreak/>
        <w:t>Executive Summary:</w:t>
      </w:r>
    </w:p>
    <w:p w14:paraId="38BB918D" w14:textId="729CB13B" w:rsidR="005977E3" w:rsidRPr="00CB2767" w:rsidRDefault="005977E3" w:rsidP="005977E3">
      <w:pPr>
        <w:autoSpaceDE w:val="0"/>
        <w:autoSpaceDN w:val="0"/>
        <w:adjustRightInd w:val="0"/>
        <w:spacing w:after="0" w:line="240" w:lineRule="auto"/>
        <w:jc w:val="both"/>
        <w:rPr>
          <w:rFonts w:eastAsia="Times New Roman" w:cs="Times New Roman"/>
          <w:sz w:val="24"/>
          <w:szCs w:val="24"/>
        </w:rPr>
      </w:pPr>
      <w:r w:rsidRPr="00CB2767">
        <w:rPr>
          <w:rFonts w:eastAsia="Times New Roman" w:cs="Times New Roman"/>
          <w:color w:val="FF0000"/>
          <w:sz w:val="24"/>
          <w:szCs w:val="24"/>
        </w:rPr>
        <w:t>Campus name</w:t>
      </w:r>
      <w:r w:rsidRPr="00CB2767">
        <w:rPr>
          <w:rFonts w:eastAsia="Times New Roman" w:cs="Times New Roman"/>
          <w:sz w:val="24"/>
          <w:szCs w:val="24"/>
        </w:rPr>
        <w:t xml:space="preserve"> is seeking the services of a consulting team to develop a </w:t>
      </w:r>
      <w:r w:rsidR="00EA68F3" w:rsidRPr="00CB2767">
        <w:rPr>
          <w:rFonts w:eastAsia="Times New Roman" w:cs="Times New Roman"/>
          <w:sz w:val="24"/>
          <w:szCs w:val="24"/>
        </w:rPr>
        <w:t xml:space="preserve">predesign </w:t>
      </w:r>
      <w:r w:rsidRPr="00CB2767">
        <w:rPr>
          <w:rFonts w:eastAsia="Times New Roman" w:cs="Times New Roman"/>
          <w:sz w:val="24"/>
          <w:szCs w:val="24"/>
        </w:rPr>
        <w:t xml:space="preserve">for </w:t>
      </w:r>
      <w:r w:rsidRPr="00CB2767">
        <w:rPr>
          <w:rFonts w:eastAsia="Times New Roman" w:cs="Times New Roman"/>
          <w:color w:val="FF0000"/>
          <w:sz w:val="24"/>
          <w:szCs w:val="24"/>
        </w:rPr>
        <w:t xml:space="preserve">NAME </w:t>
      </w:r>
      <w:r w:rsidR="0037072A" w:rsidRPr="00CB2767">
        <w:rPr>
          <w:rFonts w:eastAsia="Times New Roman" w:cs="Times New Roman"/>
          <w:color w:val="FF0000"/>
          <w:sz w:val="24"/>
          <w:szCs w:val="24"/>
        </w:rPr>
        <w:t>OF</w:t>
      </w:r>
      <w:r w:rsidRPr="00CB2767">
        <w:rPr>
          <w:rFonts w:eastAsia="Times New Roman" w:cs="Times New Roman"/>
          <w:color w:val="FF0000"/>
          <w:sz w:val="24"/>
          <w:szCs w:val="24"/>
        </w:rPr>
        <w:t xml:space="preserve"> PROJECT or </w:t>
      </w:r>
      <w:r w:rsidR="0037072A" w:rsidRPr="00CB2767">
        <w:rPr>
          <w:rFonts w:eastAsia="Times New Roman" w:cs="Times New Roman"/>
          <w:color w:val="FF0000"/>
          <w:sz w:val="24"/>
          <w:szCs w:val="24"/>
        </w:rPr>
        <w:t>BUILDING</w:t>
      </w:r>
      <w:r w:rsidRPr="00CB2767">
        <w:rPr>
          <w:rFonts w:eastAsia="Times New Roman" w:cs="Times New Roman"/>
          <w:sz w:val="24"/>
          <w:szCs w:val="24"/>
        </w:rPr>
        <w:t xml:space="preserve">. </w:t>
      </w:r>
      <w:r w:rsidRPr="00CB2767">
        <w:rPr>
          <w:rFonts w:eastAsia="Times New Roman" w:cs="Times New Roman"/>
          <w:color w:val="FF0000"/>
          <w:sz w:val="24"/>
          <w:szCs w:val="24"/>
        </w:rPr>
        <w:t>Campus name</w:t>
      </w:r>
      <w:r w:rsidRPr="00CB2767">
        <w:rPr>
          <w:rFonts w:eastAsia="Times New Roman" w:cs="Times New Roman"/>
          <w:sz w:val="24"/>
          <w:szCs w:val="24"/>
        </w:rPr>
        <w:t xml:space="preserve"> is a member of the Minnesota State </w:t>
      </w:r>
      <w:r w:rsidR="009B62C3">
        <w:rPr>
          <w:rFonts w:eastAsia="Times New Roman" w:cs="Times New Roman"/>
          <w:sz w:val="24"/>
          <w:szCs w:val="24"/>
        </w:rPr>
        <w:t>s</w:t>
      </w:r>
      <w:r w:rsidRPr="00CB2767">
        <w:rPr>
          <w:rFonts w:eastAsia="Times New Roman" w:cs="Times New Roman"/>
          <w:sz w:val="24"/>
          <w:szCs w:val="24"/>
        </w:rPr>
        <w:t xml:space="preserve">ystem, serving the </w:t>
      </w:r>
      <w:r w:rsidRPr="00CB2767">
        <w:rPr>
          <w:rFonts w:eastAsia="Times New Roman" w:cs="Times New Roman"/>
          <w:color w:val="FF0000"/>
          <w:sz w:val="24"/>
          <w:szCs w:val="24"/>
        </w:rPr>
        <w:t>region</w:t>
      </w:r>
      <w:r w:rsidRPr="00CB2767">
        <w:rPr>
          <w:rFonts w:eastAsia="Times New Roman" w:cs="Times New Roman"/>
          <w:sz w:val="24"/>
          <w:szCs w:val="24"/>
        </w:rPr>
        <w:t xml:space="preserve"> </w:t>
      </w:r>
      <w:proofErr w:type="spellStart"/>
      <w:r w:rsidR="00EA68F3" w:rsidRPr="00CB2767">
        <w:rPr>
          <w:rFonts w:eastAsia="Times New Roman" w:cs="Times New Roman"/>
          <w:sz w:val="24"/>
          <w:szCs w:val="24"/>
        </w:rPr>
        <w:t>region</w:t>
      </w:r>
      <w:proofErr w:type="spellEnd"/>
      <w:r w:rsidR="00EA68F3" w:rsidRPr="00CB2767">
        <w:rPr>
          <w:rFonts w:eastAsia="Times New Roman" w:cs="Times New Roman"/>
          <w:sz w:val="24"/>
          <w:szCs w:val="24"/>
        </w:rPr>
        <w:t xml:space="preserve"> </w:t>
      </w:r>
      <w:r w:rsidRPr="00CB2767">
        <w:rPr>
          <w:rFonts w:eastAsia="Times New Roman" w:cs="Times New Roman"/>
          <w:sz w:val="24"/>
          <w:szCs w:val="24"/>
        </w:rPr>
        <w:t xml:space="preserve">of the state. As a </w:t>
      </w:r>
      <w:r w:rsidRPr="00CB2767">
        <w:rPr>
          <w:rFonts w:eastAsia="Times New Roman" w:cs="Times New Roman"/>
          <w:color w:val="FF0000"/>
          <w:sz w:val="24"/>
          <w:szCs w:val="24"/>
        </w:rPr>
        <w:t>2 or 4</w:t>
      </w:r>
      <w:r w:rsidRPr="00CB2767">
        <w:rPr>
          <w:rFonts w:eastAsia="Times New Roman" w:cs="Times New Roman"/>
          <w:sz w:val="24"/>
          <w:szCs w:val="24"/>
        </w:rPr>
        <w:t xml:space="preserve">-year </w:t>
      </w:r>
      <w:r w:rsidRPr="00CB2767">
        <w:rPr>
          <w:rFonts w:eastAsia="Times New Roman" w:cs="Times New Roman"/>
          <w:color w:val="FF0000"/>
          <w:sz w:val="24"/>
          <w:szCs w:val="24"/>
        </w:rPr>
        <w:t xml:space="preserve">type of </w:t>
      </w:r>
      <w:r w:rsidR="001A7AB6" w:rsidRPr="00CB2767">
        <w:rPr>
          <w:rFonts w:eastAsia="Times New Roman" w:cs="Times New Roman"/>
          <w:color w:val="FF0000"/>
          <w:sz w:val="24"/>
          <w:szCs w:val="24"/>
        </w:rPr>
        <w:t>c</w:t>
      </w:r>
      <w:r w:rsidRPr="00CB2767">
        <w:rPr>
          <w:rFonts w:eastAsia="Times New Roman" w:cs="Times New Roman"/>
          <w:color w:val="FF0000"/>
          <w:sz w:val="24"/>
          <w:szCs w:val="24"/>
        </w:rPr>
        <w:t>ampus College</w:t>
      </w:r>
      <w:r w:rsidR="001A7AB6" w:rsidRPr="00CB2767">
        <w:rPr>
          <w:rFonts w:eastAsia="Times New Roman" w:cs="Times New Roman"/>
          <w:color w:val="FF0000"/>
          <w:sz w:val="24"/>
          <w:szCs w:val="24"/>
        </w:rPr>
        <w:t>/University</w:t>
      </w:r>
      <w:r w:rsidRPr="00CB2767">
        <w:rPr>
          <w:rFonts w:eastAsia="Times New Roman" w:cs="Times New Roman"/>
          <w:sz w:val="24"/>
          <w:szCs w:val="24"/>
        </w:rPr>
        <w:t xml:space="preserve"> located in </w:t>
      </w:r>
      <w:r w:rsidRPr="00CB2767">
        <w:rPr>
          <w:rFonts w:eastAsia="Times New Roman" w:cs="Times New Roman"/>
          <w:color w:val="FF0000"/>
          <w:sz w:val="24"/>
          <w:szCs w:val="24"/>
        </w:rPr>
        <w:t>CITY</w:t>
      </w:r>
      <w:r w:rsidRPr="00CB2767">
        <w:rPr>
          <w:rFonts w:eastAsia="Times New Roman" w:cs="Times New Roman"/>
          <w:sz w:val="24"/>
          <w:szCs w:val="24"/>
        </w:rPr>
        <w:t xml:space="preserve">, Minnesota, the institution offers </w:t>
      </w:r>
      <w:r w:rsidRPr="00CB2767">
        <w:rPr>
          <w:rFonts w:eastAsia="Times New Roman" w:cs="Times New Roman"/>
          <w:color w:val="FF0000"/>
          <w:sz w:val="24"/>
          <w:szCs w:val="24"/>
        </w:rPr>
        <w:t>Number of headcount</w:t>
      </w:r>
      <w:r w:rsidRPr="00CB2767">
        <w:rPr>
          <w:rFonts w:eastAsia="Times New Roman" w:cs="Times New Roman"/>
          <w:sz w:val="24"/>
          <w:szCs w:val="24"/>
        </w:rPr>
        <w:t xml:space="preserve"> students (</w:t>
      </w:r>
      <w:r w:rsidRPr="00CB2767">
        <w:rPr>
          <w:rFonts w:eastAsia="Times New Roman" w:cs="Times New Roman"/>
          <w:color w:val="FF0000"/>
          <w:sz w:val="24"/>
          <w:szCs w:val="24"/>
        </w:rPr>
        <w:t xml:space="preserve">Number of </w:t>
      </w:r>
      <w:r w:rsidRPr="00CB2767">
        <w:rPr>
          <w:rFonts w:eastAsia="Times New Roman" w:cs="Times New Roman"/>
          <w:sz w:val="24"/>
          <w:szCs w:val="24"/>
        </w:rPr>
        <w:t xml:space="preserve">FYE) annually a wide range of education opportunities to enhance personal growth and community vitality. </w:t>
      </w:r>
    </w:p>
    <w:p w14:paraId="0ECBA777" w14:textId="77777777" w:rsidR="005B4DA6" w:rsidRPr="00CB2767" w:rsidRDefault="005B4DA6" w:rsidP="005977E3">
      <w:pPr>
        <w:autoSpaceDE w:val="0"/>
        <w:autoSpaceDN w:val="0"/>
        <w:adjustRightInd w:val="0"/>
        <w:spacing w:after="0" w:line="240" w:lineRule="auto"/>
        <w:jc w:val="both"/>
        <w:rPr>
          <w:rFonts w:eastAsia="Times New Roman" w:cs="Times New Roman"/>
          <w:color w:val="FF0000"/>
          <w:sz w:val="24"/>
          <w:szCs w:val="24"/>
        </w:rPr>
      </w:pPr>
    </w:p>
    <w:p w14:paraId="35E44085" w14:textId="77777777" w:rsidR="005B4DA6" w:rsidRPr="00CB2767" w:rsidRDefault="005B4DA6" w:rsidP="005B4DA6">
      <w:pPr>
        <w:autoSpaceDE w:val="0"/>
        <w:autoSpaceDN w:val="0"/>
        <w:adjustRightInd w:val="0"/>
        <w:spacing w:after="0" w:line="240" w:lineRule="auto"/>
        <w:jc w:val="both"/>
        <w:rPr>
          <w:rFonts w:eastAsia="Times New Roman" w:cs="Times New Roman"/>
          <w:color w:val="FF0000"/>
          <w:sz w:val="24"/>
          <w:szCs w:val="24"/>
        </w:rPr>
      </w:pPr>
      <w:r w:rsidRPr="00CB2767">
        <w:rPr>
          <w:rFonts w:eastAsia="Times New Roman" w:cs="Times New Roman"/>
          <w:sz w:val="24"/>
          <w:szCs w:val="24"/>
        </w:rPr>
        <w:t xml:space="preserve">Campus and project description </w:t>
      </w:r>
      <w:r w:rsidRPr="00CB2767">
        <w:rPr>
          <w:rFonts w:eastAsia="Times New Roman" w:cs="Times New Roman"/>
          <w:i/>
          <w:color w:val="FF0000"/>
          <w:sz w:val="24"/>
          <w:szCs w:val="24"/>
        </w:rPr>
        <w:t>here such as</w:t>
      </w:r>
      <w:r w:rsidRPr="00CB2767">
        <w:rPr>
          <w:rFonts w:eastAsia="Times New Roman" w:cs="Times New Roman"/>
          <w:color w:val="FF0000"/>
          <w:sz w:val="24"/>
          <w:szCs w:val="24"/>
        </w:rPr>
        <w:t>:</w:t>
      </w:r>
      <w:r w:rsidR="0037072A" w:rsidRPr="00CB2767">
        <w:rPr>
          <w:rFonts w:eastAsia="Times New Roman" w:cs="Times New Roman"/>
          <w:color w:val="FF0000"/>
          <w:sz w:val="24"/>
          <w:szCs w:val="24"/>
        </w:rPr>
        <w:t xml:space="preserve"> </w:t>
      </w:r>
    </w:p>
    <w:p w14:paraId="108C0250" w14:textId="77777777" w:rsidR="005B4DA6" w:rsidRPr="00CB2767" w:rsidRDefault="005B4DA6" w:rsidP="004B5D19">
      <w:pPr>
        <w:numPr>
          <w:ilvl w:val="0"/>
          <w:numId w:val="17"/>
        </w:numPr>
        <w:autoSpaceDE w:val="0"/>
        <w:autoSpaceDN w:val="0"/>
        <w:adjustRightInd w:val="0"/>
        <w:spacing w:after="0" w:line="240" w:lineRule="auto"/>
        <w:ind w:left="450" w:hanging="270"/>
        <w:jc w:val="both"/>
        <w:rPr>
          <w:rFonts w:eastAsia="Times New Roman" w:cs="Times New Roman"/>
          <w:color w:val="FF0000"/>
          <w:sz w:val="24"/>
          <w:szCs w:val="24"/>
        </w:rPr>
      </w:pPr>
      <w:r w:rsidRPr="00CB2767">
        <w:rPr>
          <w:rFonts w:eastAsia="Times New Roman" w:cs="Times New Roman"/>
          <w:color w:val="FF0000"/>
          <w:sz w:val="24"/>
          <w:szCs w:val="24"/>
        </w:rPr>
        <w:t>Facility size</w:t>
      </w:r>
    </w:p>
    <w:p w14:paraId="6641824A" w14:textId="77777777" w:rsidR="005B4DA6" w:rsidRPr="00CB2767" w:rsidRDefault="005B4DA6" w:rsidP="004B5D19">
      <w:pPr>
        <w:numPr>
          <w:ilvl w:val="0"/>
          <w:numId w:val="17"/>
        </w:numPr>
        <w:autoSpaceDE w:val="0"/>
        <w:autoSpaceDN w:val="0"/>
        <w:adjustRightInd w:val="0"/>
        <w:spacing w:after="0" w:line="240" w:lineRule="auto"/>
        <w:ind w:left="450" w:hanging="270"/>
        <w:jc w:val="both"/>
        <w:rPr>
          <w:rFonts w:eastAsia="Times New Roman" w:cs="Times New Roman"/>
          <w:color w:val="FF0000"/>
          <w:sz w:val="24"/>
          <w:szCs w:val="24"/>
        </w:rPr>
      </w:pPr>
      <w:r w:rsidRPr="00CB2767">
        <w:rPr>
          <w:rFonts w:eastAsia="Times New Roman" w:cs="Times New Roman"/>
          <w:color w:val="FF0000"/>
          <w:sz w:val="24"/>
          <w:szCs w:val="24"/>
        </w:rPr>
        <w:t xml:space="preserve">Status of academic </w:t>
      </w:r>
      <w:r w:rsidR="007A0F3F" w:rsidRPr="00CB2767">
        <w:rPr>
          <w:rFonts w:eastAsia="Times New Roman" w:cs="Times New Roman"/>
          <w:color w:val="FF0000"/>
          <w:sz w:val="24"/>
          <w:szCs w:val="24"/>
        </w:rPr>
        <w:t>and</w:t>
      </w:r>
      <w:r w:rsidRPr="00CB2767">
        <w:rPr>
          <w:rFonts w:eastAsia="Times New Roman" w:cs="Times New Roman"/>
          <w:color w:val="FF0000"/>
          <w:sz w:val="24"/>
          <w:szCs w:val="24"/>
        </w:rPr>
        <w:t xml:space="preserve"> </w:t>
      </w:r>
      <w:r w:rsidR="00716FBE" w:rsidRPr="00CB2767">
        <w:rPr>
          <w:rFonts w:eastAsia="Times New Roman" w:cs="Times New Roman"/>
          <w:color w:val="FF0000"/>
          <w:sz w:val="24"/>
          <w:szCs w:val="24"/>
        </w:rPr>
        <w:t xml:space="preserve">comprehensive </w:t>
      </w:r>
      <w:r w:rsidRPr="00CB2767">
        <w:rPr>
          <w:rFonts w:eastAsia="Times New Roman" w:cs="Times New Roman"/>
          <w:color w:val="FF0000"/>
          <w:sz w:val="24"/>
          <w:szCs w:val="24"/>
        </w:rPr>
        <w:t xml:space="preserve">facilities planning </w:t>
      </w:r>
    </w:p>
    <w:p w14:paraId="7A3038CE" w14:textId="77777777" w:rsidR="002545E1" w:rsidRPr="00CB2767" w:rsidRDefault="005B4DA6" w:rsidP="004B5D19">
      <w:pPr>
        <w:numPr>
          <w:ilvl w:val="0"/>
          <w:numId w:val="17"/>
        </w:numPr>
        <w:autoSpaceDE w:val="0"/>
        <w:autoSpaceDN w:val="0"/>
        <w:adjustRightInd w:val="0"/>
        <w:spacing w:after="0" w:line="240" w:lineRule="auto"/>
        <w:ind w:left="450" w:hanging="270"/>
        <w:jc w:val="both"/>
        <w:rPr>
          <w:rFonts w:eastAsia="Times New Roman" w:cs="Times New Roman"/>
          <w:color w:val="FF0000"/>
          <w:sz w:val="24"/>
          <w:szCs w:val="24"/>
        </w:rPr>
      </w:pPr>
      <w:r w:rsidRPr="00CB2767">
        <w:rPr>
          <w:rFonts w:eastAsia="Times New Roman" w:cs="Times New Roman"/>
          <w:color w:val="FF0000"/>
          <w:sz w:val="24"/>
          <w:szCs w:val="24"/>
        </w:rPr>
        <w:t>Facilities condition issues, program development, space utilization</w:t>
      </w:r>
      <w:r w:rsidR="00716FBE" w:rsidRPr="00CB2767">
        <w:rPr>
          <w:rFonts w:eastAsia="Times New Roman" w:cs="Times New Roman"/>
          <w:color w:val="FF0000"/>
          <w:sz w:val="24"/>
          <w:szCs w:val="24"/>
        </w:rPr>
        <w:t xml:space="preserve"> issues</w:t>
      </w:r>
      <w:r w:rsidR="007A0F3F" w:rsidRPr="00CB2767">
        <w:rPr>
          <w:rFonts w:eastAsia="Times New Roman" w:cs="Times New Roman"/>
          <w:color w:val="FF0000"/>
          <w:sz w:val="24"/>
          <w:szCs w:val="24"/>
        </w:rPr>
        <w:t>, demolition</w:t>
      </w:r>
    </w:p>
    <w:p w14:paraId="27003491" w14:textId="77777777" w:rsidR="005B4DA6" w:rsidRPr="00CB2767" w:rsidRDefault="002545E1" w:rsidP="004B5D19">
      <w:pPr>
        <w:numPr>
          <w:ilvl w:val="0"/>
          <w:numId w:val="17"/>
        </w:numPr>
        <w:autoSpaceDE w:val="0"/>
        <w:autoSpaceDN w:val="0"/>
        <w:adjustRightInd w:val="0"/>
        <w:spacing w:after="0" w:line="240" w:lineRule="auto"/>
        <w:ind w:left="450" w:hanging="270"/>
        <w:jc w:val="both"/>
        <w:rPr>
          <w:rFonts w:eastAsia="Times New Roman" w:cs="Times New Roman"/>
          <w:color w:val="FF0000"/>
          <w:sz w:val="24"/>
          <w:szCs w:val="24"/>
        </w:rPr>
      </w:pPr>
      <w:r w:rsidRPr="00CB2767">
        <w:rPr>
          <w:rFonts w:eastAsia="Times New Roman" w:cs="Times New Roman"/>
          <w:color w:val="FF0000"/>
          <w:sz w:val="24"/>
          <w:szCs w:val="24"/>
        </w:rPr>
        <w:t>Schedule constraints (such as keeping programs on line while construction in place)</w:t>
      </w:r>
    </w:p>
    <w:p w14:paraId="4DED70B9" w14:textId="77777777" w:rsidR="005B4DA6" w:rsidRPr="00CB2767" w:rsidRDefault="005B4DA6" w:rsidP="004B5D19">
      <w:pPr>
        <w:numPr>
          <w:ilvl w:val="0"/>
          <w:numId w:val="17"/>
        </w:numPr>
        <w:autoSpaceDE w:val="0"/>
        <w:autoSpaceDN w:val="0"/>
        <w:adjustRightInd w:val="0"/>
        <w:spacing w:after="0" w:line="240" w:lineRule="auto"/>
        <w:ind w:left="450" w:hanging="270"/>
        <w:jc w:val="both"/>
        <w:rPr>
          <w:rFonts w:eastAsia="Times New Roman" w:cs="Times New Roman"/>
          <w:color w:val="FF0000"/>
          <w:sz w:val="24"/>
          <w:szCs w:val="24"/>
        </w:rPr>
      </w:pPr>
      <w:r w:rsidRPr="00CB2767">
        <w:rPr>
          <w:rFonts w:eastAsia="Times New Roman" w:cs="Times New Roman"/>
          <w:color w:val="FF0000"/>
          <w:sz w:val="24"/>
          <w:szCs w:val="24"/>
        </w:rPr>
        <w:t xml:space="preserve">Funding (operational and bond funds) </w:t>
      </w:r>
    </w:p>
    <w:p w14:paraId="290A3F14" w14:textId="77777777" w:rsidR="005B4DA6" w:rsidRPr="00CB2767" w:rsidRDefault="005B4DA6" w:rsidP="004B5D19">
      <w:pPr>
        <w:numPr>
          <w:ilvl w:val="0"/>
          <w:numId w:val="17"/>
        </w:numPr>
        <w:autoSpaceDE w:val="0"/>
        <w:autoSpaceDN w:val="0"/>
        <w:adjustRightInd w:val="0"/>
        <w:spacing w:after="0" w:line="240" w:lineRule="auto"/>
        <w:ind w:left="450" w:hanging="270"/>
        <w:jc w:val="both"/>
        <w:rPr>
          <w:rFonts w:eastAsia="Times New Roman" w:cs="Times New Roman"/>
          <w:color w:val="FF0000"/>
          <w:sz w:val="24"/>
          <w:szCs w:val="24"/>
        </w:rPr>
      </w:pPr>
      <w:r w:rsidRPr="00CB2767">
        <w:rPr>
          <w:rFonts w:eastAsia="Times New Roman" w:cs="Times New Roman"/>
          <w:color w:val="FF0000"/>
          <w:sz w:val="24"/>
          <w:szCs w:val="24"/>
        </w:rPr>
        <w:t>Energy efficiency concerns, sustainability requirements, B3</w:t>
      </w:r>
    </w:p>
    <w:p w14:paraId="09229BE4" w14:textId="77777777" w:rsidR="005B4DA6" w:rsidRPr="00CB2767" w:rsidRDefault="005B4DA6" w:rsidP="004B5D19">
      <w:pPr>
        <w:numPr>
          <w:ilvl w:val="0"/>
          <w:numId w:val="17"/>
        </w:numPr>
        <w:autoSpaceDE w:val="0"/>
        <w:autoSpaceDN w:val="0"/>
        <w:adjustRightInd w:val="0"/>
        <w:spacing w:after="0" w:line="240" w:lineRule="auto"/>
        <w:ind w:left="450" w:hanging="270"/>
        <w:jc w:val="both"/>
        <w:rPr>
          <w:rFonts w:eastAsia="Times New Roman" w:cs="Times New Roman"/>
          <w:color w:val="FF0000"/>
          <w:sz w:val="24"/>
          <w:szCs w:val="24"/>
        </w:rPr>
      </w:pPr>
      <w:r w:rsidRPr="00CB2767">
        <w:rPr>
          <w:rFonts w:eastAsia="Times New Roman" w:cs="Times New Roman"/>
          <w:color w:val="FF0000"/>
          <w:sz w:val="24"/>
          <w:szCs w:val="24"/>
        </w:rPr>
        <w:t>Regional planning</w:t>
      </w:r>
      <w:r w:rsidR="002958B0" w:rsidRPr="00CB2767">
        <w:rPr>
          <w:rFonts w:eastAsia="Times New Roman" w:cs="Times New Roman"/>
          <w:color w:val="FF0000"/>
          <w:sz w:val="24"/>
          <w:szCs w:val="24"/>
        </w:rPr>
        <w:t>,</w:t>
      </w:r>
      <w:r w:rsidRPr="00CB2767">
        <w:rPr>
          <w:rFonts w:eastAsia="Times New Roman" w:cs="Times New Roman"/>
          <w:color w:val="FF0000"/>
          <w:sz w:val="24"/>
          <w:szCs w:val="24"/>
        </w:rPr>
        <w:t xml:space="preserve"> workforce partners</w:t>
      </w:r>
    </w:p>
    <w:p w14:paraId="0FC32118" w14:textId="0EAEC9D3" w:rsidR="005B4DA6" w:rsidRPr="00CB2767" w:rsidRDefault="004B5D19" w:rsidP="004B5D19">
      <w:pPr>
        <w:numPr>
          <w:ilvl w:val="0"/>
          <w:numId w:val="17"/>
        </w:numPr>
        <w:autoSpaceDE w:val="0"/>
        <w:autoSpaceDN w:val="0"/>
        <w:adjustRightInd w:val="0"/>
        <w:spacing w:after="0" w:line="240" w:lineRule="auto"/>
        <w:ind w:left="450" w:hanging="270"/>
        <w:jc w:val="both"/>
        <w:rPr>
          <w:rFonts w:eastAsia="Times New Roman" w:cs="Times New Roman"/>
          <w:color w:val="FF0000"/>
          <w:sz w:val="24"/>
          <w:szCs w:val="24"/>
        </w:rPr>
      </w:pPr>
      <w:r w:rsidRPr="00CB2767">
        <w:rPr>
          <w:rFonts w:eastAsia="Times New Roman" w:cs="Times New Roman"/>
          <w:color w:val="FF0000"/>
          <w:sz w:val="24"/>
          <w:szCs w:val="24"/>
          <w:lang w:val="en"/>
        </w:rPr>
        <w:t xml:space="preserve">Academic </w:t>
      </w:r>
      <w:r w:rsidR="003F05CB" w:rsidRPr="00CB2767">
        <w:rPr>
          <w:rFonts w:eastAsia="Times New Roman" w:cs="Times New Roman"/>
          <w:color w:val="FF0000"/>
          <w:sz w:val="24"/>
          <w:szCs w:val="24"/>
          <w:lang w:val="en"/>
        </w:rPr>
        <w:t>p</w:t>
      </w:r>
      <w:r w:rsidR="005B4DA6" w:rsidRPr="00CB2767">
        <w:rPr>
          <w:rFonts w:eastAsia="Times New Roman" w:cs="Times New Roman"/>
          <w:color w:val="FF0000"/>
          <w:sz w:val="24"/>
          <w:szCs w:val="24"/>
          <w:lang w:val="en"/>
        </w:rPr>
        <w:t>rograms</w:t>
      </w:r>
    </w:p>
    <w:p w14:paraId="4BD95016" w14:textId="77777777" w:rsidR="005B4DA6" w:rsidRPr="00CB2767" w:rsidRDefault="005B4DA6" w:rsidP="004B5D19">
      <w:pPr>
        <w:numPr>
          <w:ilvl w:val="0"/>
          <w:numId w:val="17"/>
        </w:numPr>
        <w:autoSpaceDE w:val="0"/>
        <w:autoSpaceDN w:val="0"/>
        <w:adjustRightInd w:val="0"/>
        <w:spacing w:after="0" w:line="240" w:lineRule="auto"/>
        <w:ind w:left="450" w:hanging="270"/>
        <w:jc w:val="both"/>
        <w:rPr>
          <w:rFonts w:eastAsia="Times New Roman" w:cs="Times New Roman"/>
          <w:color w:val="FF0000"/>
          <w:sz w:val="24"/>
          <w:szCs w:val="24"/>
        </w:rPr>
      </w:pPr>
      <w:r w:rsidRPr="00CB2767">
        <w:rPr>
          <w:rFonts w:eastAsia="Times New Roman" w:cs="Times New Roman"/>
          <w:color w:val="181818"/>
          <w:sz w:val="24"/>
          <w:szCs w:val="24"/>
          <w:lang w:val="en"/>
        </w:rPr>
        <w:t>Campus website:</w:t>
      </w:r>
      <w:r w:rsidRPr="00CB2767">
        <w:rPr>
          <w:rFonts w:eastAsia="Times New Roman" w:cs="Times New Roman"/>
          <w:color w:val="FF0000"/>
          <w:sz w:val="24"/>
          <w:szCs w:val="24"/>
        </w:rPr>
        <w:t xml:space="preserve"> </w:t>
      </w:r>
      <w:hyperlink r:id="rId12" w:history="1">
        <w:r w:rsidR="007A0F3F" w:rsidRPr="00CB2767">
          <w:rPr>
            <w:rFonts w:eastAsia="Times New Roman" w:cs="Times New Roman"/>
            <w:color w:val="FF0000"/>
            <w:sz w:val="24"/>
            <w:szCs w:val="24"/>
            <w:u w:val="single"/>
          </w:rPr>
          <w:t>x</w:t>
        </w:r>
      </w:hyperlink>
    </w:p>
    <w:p w14:paraId="6AE248F0" w14:textId="77777777" w:rsidR="00711B47" w:rsidRPr="00CB2767" w:rsidRDefault="00711B47" w:rsidP="005B4DA6">
      <w:pPr>
        <w:autoSpaceDE w:val="0"/>
        <w:autoSpaceDN w:val="0"/>
        <w:adjustRightInd w:val="0"/>
        <w:spacing w:after="0" w:line="240" w:lineRule="auto"/>
        <w:jc w:val="both"/>
        <w:rPr>
          <w:rFonts w:eastAsia="Times New Roman" w:cs="Times New Roman"/>
          <w:i/>
          <w:color w:val="FF0000"/>
          <w:sz w:val="24"/>
          <w:szCs w:val="24"/>
        </w:rPr>
      </w:pPr>
    </w:p>
    <w:p w14:paraId="0614FD14" w14:textId="77777777" w:rsidR="005B4DA6" w:rsidRPr="00CB2767" w:rsidRDefault="005B4DA6" w:rsidP="005B4DA6">
      <w:pPr>
        <w:autoSpaceDE w:val="0"/>
        <w:autoSpaceDN w:val="0"/>
        <w:adjustRightInd w:val="0"/>
        <w:spacing w:after="0" w:line="240" w:lineRule="auto"/>
        <w:jc w:val="both"/>
        <w:rPr>
          <w:rFonts w:eastAsia="Times New Roman" w:cs="Times New Roman"/>
          <w:i/>
          <w:color w:val="FF0000"/>
          <w:sz w:val="24"/>
          <w:szCs w:val="24"/>
        </w:rPr>
      </w:pPr>
      <w:r w:rsidRPr="00CB2767">
        <w:rPr>
          <w:rFonts w:eastAsia="Times New Roman" w:cs="Times New Roman"/>
          <w:i/>
          <w:color w:val="FF0000"/>
          <w:sz w:val="24"/>
          <w:szCs w:val="24"/>
        </w:rPr>
        <w:t>The more you inform the consultant of the needs to be addressed</w:t>
      </w:r>
      <w:r w:rsidR="001A7AB6" w:rsidRPr="00CB2767">
        <w:rPr>
          <w:rFonts w:eastAsia="Times New Roman" w:cs="Times New Roman"/>
          <w:i/>
          <w:color w:val="FF0000"/>
          <w:sz w:val="24"/>
          <w:szCs w:val="24"/>
        </w:rPr>
        <w:t>,</w:t>
      </w:r>
      <w:r w:rsidRPr="00CB2767">
        <w:rPr>
          <w:rFonts w:eastAsia="Times New Roman" w:cs="Times New Roman"/>
          <w:i/>
          <w:color w:val="FF0000"/>
          <w:sz w:val="24"/>
          <w:szCs w:val="24"/>
        </w:rPr>
        <w:t xml:space="preserve"> the more able the consultant will be to prepare their team to respond to your needs.</w:t>
      </w:r>
      <w:r w:rsidR="0037072A" w:rsidRPr="00CB2767">
        <w:rPr>
          <w:rFonts w:eastAsia="Times New Roman" w:cs="Times New Roman"/>
          <w:i/>
          <w:color w:val="FF0000"/>
          <w:sz w:val="24"/>
          <w:szCs w:val="24"/>
        </w:rPr>
        <w:t xml:space="preserve"> </w:t>
      </w:r>
      <w:r w:rsidRPr="00CB2767">
        <w:rPr>
          <w:rFonts w:eastAsia="Times New Roman" w:cs="Times New Roman"/>
          <w:i/>
          <w:color w:val="FF0000"/>
          <w:sz w:val="24"/>
          <w:szCs w:val="24"/>
        </w:rPr>
        <w:t>(This can be done as bullets or paragraphs</w:t>
      </w:r>
      <w:r w:rsidR="001A7AB6" w:rsidRPr="00CB2767">
        <w:rPr>
          <w:rFonts w:eastAsia="Times New Roman" w:cs="Times New Roman"/>
          <w:i/>
          <w:color w:val="FF0000"/>
          <w:sz w:val="24"/>
          <w:szCs w:val="24"/>
        </w:rPr>
        <w:t>.</w:t>
      </w:r>
      <w:r w:rsidRPr="00CB2767">
        <w:rPr>
          <w:rFonts w:eastAsia="Times New Roman" w:cs="Times New Roman"/>
          <w:i/>
          <w:color w:val="FF0000"/>
          <w:sz w:val="24"/>
          <w:szCs w:val="24"/>
        </w:rPr>
        <w:t>)</w:t>
      </w:r>
    </w:p>
    <w:p w14:paraId="6E3D8C4E" w14:textId="77777777" w:rsidR="005977E3" w:rsidRPr="00CB2767" w:rsidRDefault="005977E3" w:rsidP="005977E3">
      <w:pPr>
        <w:autoSpaceDE w:val="0"/>
        <w:autoSpaceDN w:val="0"/>
        <w:adjustRightInd w:val="0"/>
        <w:spacing w:after="0" w:line="240" w:lineRule="auto"/>
        <w:jc w:val="both"/>
        <w:rPr>
          <w:rFonts w:eastAsia="Times New Roman" w:cs="Times New Roman"/>
          <w:color w:val="FF0000"/>
          <w:sz w:val="24"/>
          <w:szCs w:val="24"/>
        </w:rPr>
      </w:pPr>
    </w:p>
    <w:p w14:paraId="4A3C7456" w14:textId="234FDFCD" w:rsidR="005977E3" w:rsidRPr="00CB2767" w:rsidRDefault="005977E3" w:rsidP="005977E3">
      <w:pPr>
        <w:spacing w:after="0" w:line="240" w:lineRule="auto"/>
        <w:rPr>
          <w:rFonts w:eastAsia="Times New Roman" w:cs="Times New Roman"/>
          <w:sz w:val="24"/>
          <w:szCs w:val="24"/>
        </w:rPr>
      </w:pPr>
      <w:r w:rsidRPr="00CB2767">
        <w:rPr>
          <w:rFonts w:eastAsia="Times New Roman" w:cs="Times New Roman"/>
          <w:sz w:val="24"/>
          <w:szCs w:val="24"/>
        </w:rPr>
        <w:t>A predesign is required to support future capital bonding requests to the Legislature.</w:t>
      </w:r>
      <w:r w:rsidR="0037072A" w:rsidRPr="00CB2767">
        <w:rPr>
          <w:rFonts w:eastAsia="Times New Roman" w:cs="Times New Roman"/>
          <w:sz w:val="24"/>
          <w:szCs w:val="24"/>
        </w:rPr>
        <w:t xml:space="preserve"> </w:t>
      </w:r>
      <w:r w:rsidRPr="00CB2767">
        <w:rPr>
          <w:rFonts w:eastAsia="Times New Roman" w:cs="Times New Roman"/>
          <w:sz w:val="24"/>
          <w:szCs w:val="24"/>
        </w:rPr>
        <w:t>It defines project scope, cost</w:t>
      </w:r>
      <w:r w:rsidR="001A7AB6" w:rsidRPr="00CB2767">
        <w:rPr>
          <w:rFonts w:eastAsia="Times New Roman" w:cs="Times New Roman"/>
          <w:sz w:val="24"/>
          <w:szCs w:val="24"/>
        </w:rPr>
        <w:t>,</w:t>
      </w:r>
      <w:r w:rsidRPr="00CB2767">
        <w:rPr>
          <w:rFonts w:eastAsia="Times New Roman" w:cs="Times New Roman"/>
          <w:sz w:val="24"/>
          <w:szCs w:val="24"/>
        </w:rPr>
        <w:t xml:space="preserve"> and schedule and clearly validates project alignment with the </w:t>
      </w:r>
      <w:r w:rsidR="00EA68F3" w:rsidRPr="00CB2767">
        <w:rPr>
          <w:rFonts w:eastAsia="Times New Roman" w:cs="Times New Roman"/>
          <w:sz w:val="24"/>
          <w:szCs w:val="24"/>
        </w:rPr>
        <w:t xml:space="preserve">campus’s </w:t>
      </w:r>
      <w:r w:rsidRPr="00CB2767">
        <w:rPr>
          <w:rFonts w:eastAsia="Times New Roman" w:cs="Times New Roman"/>
          <w:sz w:val="24"/>
          <w:szCs w:val="24"/>
        </w:rPr>
        <w:t xml:space="preserve">Academic </w:t>
      </w:r>
      <w:r w:rsidR="001A7AB6" w:rsidRPr="00CB2767">
        <w:rPr>
          <w:rFonts w:eastAsia="Times New Roman" w:cs="Times New Roman"/>
          <w:sz w:val="24"/>
          <w:szCs w:val="24"/>
        </w:rPr>
        <w:t xml:space="preserve">Master Plan </w:t>
      </w:r>
      <w:r w:rsidRPr="00CB2767">
        <w:rPr>
          <w:rFonts w:eastAsia="Times New Roman" w:cs="Times New Roman"/>
          <w:sz w:val="24"/>
          <w:szCs w:val="24"/>
        </w:rPr>
        <w:t xml:space="preserve">and </w:t>
      </w:r>
      <w:r w:rsidR="001A7AB6" w:rsidRPr="00CB2767">
        <w:rPr>
          <w:rFonts w:eastAsia="Times New Roman" w:cs="Times New Roman"/>
          <w:sz w:val="24"/>
          <w:szCs w:val="24"/>
        </w:rPr>
        <w:t xml:space="preserve">Comprehensive </w:t>
      </w:r>
      <w:r w:rsidRPr="00CB2767">
        <w:rPr>
          <w:rFonts w:eastAsia="Times New Roman" w:cs="Times New Roman"/>
          <w:sz w:val="24"/>
          <w:szCs w:val="24"/>
        </w:rPr>
        <w:t>Facilities Plan.</w:t>
      </w:r>
      <w:r w:rsidR="007A2BE3" w:rsidRPr="00CB2767">
        <w:rPr>
          <w:rFonts w:eastAsia="Times New Roman" w:cs="Times New Roman"/>
          <w:sz w:val="24"/>
          <w:szCs w:val="24"/>
        </w:rPr>
        <w:t xml:space="preserve"> </w:t>
      </w:r>
    </w:p>
    <w:p w14:paraId="0C47E595" w14:textId="77777777" w:rsidR="00C70175" w:rsidRPr="00CB2767" w:rsidRDefault="00C70175" w:rsidP="00590DEE">
      <w:pPr>
        <w:autoSpaceDE w:val="0"/>
        <w:autoSpaceDN w:val="0"/>
        <w:adjustRightInd w:val="0"/>
        <w:spacing w:after="0" w:line="240" w:lineRule="auto"/>
        <w:jc w:val="both"/>
        <w:rPr>
          <w:rFonts w:eastAsia="Times New Roman" w:cs="Times New Roman"/>
          <w:sz w:val="24"/>
          <w:szCs w:val="24"/>
        </w:rPr>
      </w:pPr>
    </w:p>
    <w:p w14:paraId="3D3F2C8B" w14:textId="782E444E" w:rsidR="00711B47" w:rsidRPr="00CB2767" w:rsidRDefault="00711B47" w:rsidP="00711B47">
      <w:r w:rsidRPr="00CB2767">
        <w:t xml:space="preserve">Minnesota State is the </w:t>
      </w:r>
      <w:r w:rsidR="003A6DD5">
        <w:t>fourth</w:t>
      </w:r>
      <w:r w:rsidRPr="00CB2767">
        <w:t>-largest system of higher education in the United States</w:t>
      </w:r>
      <w:r w:rsidR="00E51D93" w:rsidRPr="00CB2767">
        <w:t>. It comprise</w:t>
      </w:r>
      <w:r w:rsidR="001A7AB6" w:rsidRPr="00CB2767">
        <w:t>s</w:t>
      </w:r>
      <w:r w:rsidR="00E51D93" w:rsidRPr="00CB2767">
        <w:t xml:space="preserve"> 3</w:t>
      </w:r>
      <w:r w:rsidR="003A6DD5">
        <w:t>7</w:t>
      </w:r>
      <w:r w:rsidRPr="00CB2767">
        <w:t xml:space="preserve"> two-year and four-year state colleges and universities with 5</w:t>
      </w:r>
      <w:r w:rsidR="00E51D93" w:rsidRPr="00CB2767">
        <w:t>4</w:t>
      </w:r>
      <w:r w:rsidRPr="00CB2767">
        <w:t xml:space="preserve"> campuses located in 46 Minnesota communities. The </w:t>
      </w:r>
      <w:r w:rsidR="001A7AB6" w:rsidRPr="00CB2767">
        <w:t>s</w:t>
      </w:r>
      <w:r w:rsidRPr="00CB2767">
        <w:t xml:space="preserve">ystem serves approximately 240,000 students annually in credit-based courses, an additional 130,000 students in non-credit courses, and produces </w:t>
      </w:r>
      <w:r w:rsidR="00E51D93" w:rsidRPr="00CB2767">
        <w:t>41</w:t>
      </w:r>
      <w:r w:rsidRPr="00CB2767">
        <w:t xml:space="preserve">,000 graduates each year. For more information about Minnesota State Colleges and Universities, please </w:t>
      </w:r>
      <w:r w:rsidR="001A7AB6" w:rsidRPr="00CB2767">
        <w:t>visit</w:t>
      </w:r>
      <w:r w:rsidRPr="00CB2767">
        <w:t xml:space="preserve"> </w:t>
      </w:r>
      <w:hyperlink r:id="rId13" w:history="1">
        <w:r w:rsidRPr="00CB2767">
          <w:rPr>
            <w:rStyle w:val="Hyperlink"/>
          </w:rPr>
          <w:t>www.</w:t>
        </w:r>
        <w:r w:rsidR="003A6DD5">
          <w:rPr>
            <w:rStyle w:val="Hyperlink"/>
          </w:rPr>
          <w:t>MinnState</w:t>
        </w:r>
        <w:r w:rsidRPr="00CB2767">
          <w:rPr>
            <w:rStyle w:val="Hyperlink"/>
          </w:rPr>
          <w:t>.edu</w:t>
        </w:r>
      </w:hyperlink>
      <w:r w:rsidRPr="00CB2767">
        <w:t xml:space="preserve">. </w:t>
      </w:r>
    </w:p>
    <w:p w14:paraId="3B9C98CD" w14:textId="6281558E" w:rsidR="00807054" w:rsidRPr="00CB2767" w:rsidRDefault="00A33C70" w:rsidP="00D603F8">
      <w:pPr>
        <w:spacing w:after="0" w:line="240" w:lineRule="auto"/>
        <w:jc w:val="both"/>
        <w:rPr>
          <w:rFonts w:eastAsia="Times New Roman" w:cs="Times New Roman"/>
          <w:b/>
          <w:i/>
          <w:sz w:val="24"/>
          <w:szCs w:val="24"/>
        </w:rPr>
      </w:pPr>
      <w:r w:rsidRPr="00CB2767">
        <w:rPr>
          <w:rFonts w:eastAsia="Times New Roman" w:cs="Times New Roman"/>
          <w:b/>
          <w:sz w:val="24"/>
          <w:szCs w:val="24"/>
        </w:rPr>
        <w:t xml:space="preserve">Proposals must be submitted in a sealed envelope no later than </w:t>
      </w:r>
      <w:r w:rsidRPr="00CB2767">
        <w:rPr>
          <w:rFonts w:eastAsia="Times New Roman" w:cs="Times New Roman"/>
          <w:b/>
          <w:color w:val="FF0000"/>
          <w:sz w:val="24"/>
          <w:szCs w:val="24"/>
        </w:rPr>
        <w:t xml:space="preserve">1:00 pm </w:t>
      </w:r>
      <w:r w:rsidRPr="00CB2767">
        <w:rPr>
          <w:rFonts w:eastAsia="Times New Roman" w:cs="Times New Roman"/>
          <w:b/>
          <w:sz w:val="24"/>
          <w:szCs w:val="24"/>
        </w:rPr>
        <w:t xml:space="preserve">on </w:t>
      </w:r>
      <w:r w:rsidR="007A0F3F" w:rsidRPr="00CB2767">
        <w:rPr>
          <w:rFonts w:eastAsia="Times New Roman" w:cs="Times New Roman"/>
          <w:b/>
          <w:color w:val="FF0000"/>
          <w:sz w:val="24"/>
          <w:szCs w:val="24"/>
        </w:rPr>
        <w:t>Month, Date, and</w:t>
      </w:r>
      <w:r w:rsidR="00666DFC" w:rsidRPr="00CB2767">
        <w:rPr>
          <w:rFonts w:eastAsia="Times New Roman" w:cs="Times New Roman"/>
          <w:b/>
          <w:color w:val="FF0000"/>
          <w:sz w:val="24"/>
          <w:szCs w:val="24"/>
        </w:rPr>
        <w:t xml:space="preserve"> </w:t>
      </w:r>
      <w:r w:rsidR="007A0F3F" w:rsidRPr="00CB2767">
        <w:rPr>
          <w:rFonts w:eastAsia="Times New Roman" w:cs="Times New Roman"/>
          <w:b/>
          <w:color w:val="FF0000"/>
          <w:sz w:val="24"/>
          <w:szCs w:val="24"/>
        </w:rPr>
        <w:t>Year</w:t>
      </w:r>
      <w:r w:rsidRPr="00CB2767">
        <w:rPr>
          <w:rFonts w:eastAsia="Times New Roman" w:cs="Times New Roman"/>
          <w:b/>
          <w:sz w:val="24"/>
          <w:szCs w:val="24"/>
        </w:rPr>
        <w:t>.</w:t>
      </w:r>
      <w:r w:rsidR="0037072A" w:rsidRPr="00CB2767">
        <w:rPr>
          <w:rFonts w:eastAsia="Times New Roman" w:cs="Times New Roman"/>
          <w:sz w:val="24"/>
          <w:szCs w:val="24"/>
        </w:rPr>
        <w:t xml:space="preserve"> </w:t>
      </w:r>
    </w:p>
    <w:p w14:paraId="019ED52E" w14:textId="77777777" w:rsidR="00807054" w:rsidRPr="00CB2767" w:rsidRDefault="00807054" w:rsidP="00807054">
      <w:pPr>
        <w:spacing w:after="0" w:line="360" w:lineRule="auto"/>
        <w:jc w:val="both"/>
        <w:rPr>
          <w:rFonts w:eastAsia="Times New Roman" w:cs="Times New Roman"/>
          <w:sz w:val="24"/>
          <w:szCs w:val="24"/>
        </w:rPr>
      </w:pPr>
      <w:r w:rsidRPr="00CB2767">
        <w:rPr>
          <w:rFonts w:eastAsia="Times New Roman" w:cs="Times New Roman"/>
          <w:sz w:val="24"/>
          <w:szCs w:val="24"/>
        </w:rPr>
        <w:t xml:space="preserve">Mail or deliver </w:t>
      </w:r>
      <w:r w:rsidRPr="00CB2767">
        <w:rPr>
          <w:rFonts w:eastAsia="Times New Roman" w:cs="Times New Roman"/>
          <w:color w:val="FF0000"/>
          <w:sz w:val="24"/>
          <w:szCs w:val="24"/>
        </w:rPr>
        <w:t xml:space="preserve">X </w:t>
      </w:r>
      <w:r w:rsidRPr="00CB2767">
        <w:rPr>
          <w:rFonts w:eastAsia="Times New Roman" w:cs="Times New Roman"/>
          <w:i/>
          <w:color w:val="FF0000"/>
          <w:sz w:val="24"/>
          <w:szCs w:val="24"/>
        </w:rPr>
        <w:t>(how many)</w:t>
      </w:r>
      <w:r w:rsidRPr="00CB2767">
        <w:rPr>
          <w:rFonts w:eastAsia="Times New Roman" w:cs="Times New Roman"/>
          <w:sz w:val="24"/>
          <w:szCs w:val="24"/>
        </w:rPr>
        <w:t xml:space="preserve"> proposals to:</w:t>
      </w:r>
      <w:r w:rsidRPr="00CB2767">
        <w:rPr>
          <w:rFonts w:eastAsia="Times New Roman" w:cs="Times New Roman"/>
          <w:b/>
          <w:color w:val="FF0000"/>
          <w:sz w:val="24"/>
          <w:szCs w:val="24"/>
        </w:rPr>
        <w:t xml:space="preserve"> </w:t>
      </w:r>
      <w:r w:rsidRPr="00CB2767">
        <w:rPr>
          <w:rFonts w:eastAsia="Times New Roman" w:cs="Times New Roman"/>
          <w:sz w:val="24"/>
          <w:szCs w:val="24"/>
        </w:rPr>
        <w:tab/>
      </w:r>
    </w:p>
    <w:p w14:paraId="4564FDFB" w14:textId="2A2E056A" w:rsidR="00807054" w:rsidRPr="00CB2767" w:rsidRDefault="003F05CB" w:rsidP="00807054">
      <w:pPr>
        <w:spacing w:after="0" w:line="240" w:lineRule="auto"/>
        <w:ind w:left="2160" w:firstLine="720"/>
        <w:jc w:val="both"/>
        <w:rPr>
          <w:rFonts w:eastAsia="Times New Roman" w:cs="Times New Roman"/>
          <w:color w:val="FF0000"/>
          <w:sz w:val="24"/>
          <w:szCs w:val="24"/>
        </w:rPr>
      </w:pPr>
      <w:r w:rsidRPr="00CB2767">
        <w:rPr>
          <w:rFonts w:eastAsia="Times New Roman" w:cs="Times New Roman"/>
          <w:color w:val="FF0000"/>
          <w:sz w:val="24"/>
          <w:szCs w:val="24"/>
        </w:rPr>
        <w:t xml:space="preserve">Campus </w:t>
      </w:r>
      <w:r w:rsidR="00807054" w:rsidRPr="00CB2767">
        <w:rPr>
          <w:rFonts w:eastAsia="Times New Roman" w:cs="Times New Roman"/>
          <w:color w:val="FF0000"/>
          <w:sz w:val="24"/>
          <w:szCs w:val="24"/>
        </w:rPr>
        <w:t xml:space="preserve">Contact </w:t>
      </w:r>
    </w:p>
    <w:p w14:paraId="4E706FD5" w14:textId="77777777" w:rsidR="00807054" w:rsidRPr="00CB2767" w:rsidRDefault="00807054" w:rsidP="00807054">
      <w:pPr>
        <w:spacing w:after="0" w:line="240" w:lineRule="auto"/>
        <w:rPr>
          <w:rFonts w:eastAsia="Times New Roman" w:cs="Times New Roman"/>
          <w:color w:val="FF0000"/>
          <w:sz w:val="24"/>
          <w:szCs w:val="24"/>
        </w:rPr>
      </w:pPr>
      <w:r w:rsidRPr="00CB2767">
        <w:rPr>
          <w:rFonts w:eastAsia="Times New Roman" w:cs="Times New Roman"/>
          <w:color w:val="FF0000"/>
          <w:sz w:val="24"/>
          <w:szCs w:val="24"/>
        </w:rPr>
        <w:tab/>
      </w:r>
      <w:r w:rsidRPr="00CB2767">
        <w:rPr>
          <w:rFonts w:eastAsia="Times New Roman" w:cs="Times New Roman"/>
          <w:color w:val="FF0000"/>
          <w:sz w:val="24"/>
          <w:szCs w:val="24"/>
        </w:rPr>
        <w:tab/>
      </w:r>
      <w:r w:rsidRPr="00CB2767">
        <w:rPr>
          <w:rFonts w:eastAsia="Times New Roman" w:cs="Times New Roman"/>
          <w:color w:val="FF0000"/>
          <w:sz w:val="24"/>
          <w:szCs w:val="24"/>
        </w:rPr>
        <w:tab/>
      </w:r>
      <w:r w:rsidRPr="00CB2767">
        <w:rPr>
          <w:rFonts w:eastAsia="Times New Roman" w:cs="Times New Roman"/>
          <w:color w:val="FF0000"/>
          <w:sz w:val="24"/>
          <w:szCs w:val="24"/>
        </w:rPr>
        <w:tab/>
        <w:t>Title</w:t>
      </w:r>
    </w:p>
    <w:p w14:paraId="4A7F2807" w14:textId="77777777" w:rsidR="00807054" w:rsidRPr="00CB2767" w:rsidRDefault="00807054" w:rsidP="00807054">
      <w:pPr>
        <w:spacing w:after="0" w:line="240" w:lineRule="auto"/>
        <w:rPr>
          <w:rFonts w:eastAsia="Times New Roman" w:cs="Times New Roman"/>
          <w:color w:val="FF0000"/>
          <w:sz w:val="24"/>
          <w:szCs w:val="24"/>
        </w:rPr>
      </w:pPr>
      <w:r w:rsidRPr="00CB2767">
        <w:rPr>
          <w:rFonts w:eastAsia="Times New Roman" w:cs="Times New Roman"/>
          <w:color w:val="FF0000"/>
          <w:sz w:val="24"/>
          <w:szCs w:val="24"/>
        </w:rPr>
        <w:tab/>
      </w:r>
      <w:r w:rsidRPr="00CB2767">
        <w:rPr>
          <w:rFonts w:eastAsia="Times New Roman" w:cs="Times New Roman"/>
          <w:color w:val="FF0000"/>
          <w:sz w:val="24"/>
          <w:szCs w:val="24"/>
        </w:rPr>
        <w:tab/>
      </w:r>
      <w:r w:rsidRPr="00CB2767">
        <w:rPr>
          <w:rFonts w:eastAsia="Times New Roman" w:cs="Times New Roman"/>
          <w:color w:val="FF0000"/>
          <w:sz w:val="24"/>
          <w:szCs w:val="24"/>
        </w:rPr>
        <w:tab/>
      </w:r>
      <w:r w:rsidRPr="00CB2767">
        <w:rPr>
          <w:rFonts w:eastAsia="Times New Roman" w:cs="Times New Roman"/>
          <w:color w:val="FF0000"/>
          <w:sz w:val="24"/>
          <w:szCs w:val="24"/>
        </w:rPr>
        <w:tab/>
        <w:t>Address</w:t>
      </w:r>
    </w:p>
    <w:p w14:paraId="0B2F72BB" w14:textId="77777777" w:rsidR="00807054" w:rsidRPr="00CB2767" w:rsidRDefault="00807054" w:rsidP="00807054">
      <w:pPr>
        <w:spacing w:after="0" w:line="240" w:lineRule="auto"/>
        <w:rPr>
          <w:rFonts w:eastAsia="Times New Roman" w:cs="Times New Roman"/>
          <w:color w:val="FF0000"/>
          <w:sz w:val="24"/>
          <w:szCs w:val="24"/>
        </w:rPr>
      </w:pPr>
      <w:r w:rsidRPr="00CB2767">
        <w:rPr>
          <w:rFonts w:eastAsia="Times New Roman" w:cs="Times New Roman"/>
          <w:color w:val="FF0000"/>
          <w:sz w:val="24"/>
          <w:szCs w:val="24"/>
        </w:rPr>
        <w:tab/>
      </w:r>
      <w:r w:rsidRPr="00CB2767">
        <w:rPr>
          <w:rFonts w:eastAsia="Times New Roman" w:cs="Times New Roman"/>
          <w:color w:val="FF0000"/>
          <w:sz w:val="24"/>
          <w:szCs w:val="24"/>
        </w:rPr>
        <w:tab/>
      </w:r>
      <w:r w:rsidRPr="00CB2767">
        <w:rPr>
          <w:rFonts w:eastAsia="Times New Roman" w:cs="Times New Roman"/>
          <w:color w:val="FF0000"/>
          <w:sz w:val="24"/>
          <w:szCs w:val="24"/>
        </w:rPr>
        <w:tab/>
      </w:r>
      <w:r w:rsidRPr="00CB2767">
        <w:rPr>
          <w:rFonts w:eastAsia="Times New Roman" w:cs="Times New Roman"/>
          <w:color w:val="FF0000"/>
          <w:sz w:val="24"/>
          <w:szCs w:val="24"/>
        </w:rPr>
        <w:tab/>
        <w:t>City, State</w:t>
      </w:r>
    </w:p>
    <w:p w14:paraId="36512FC6" w14:textId="77777777" w:rsidR="00807054" w:rsidRPr="00CB2767" w:rsidRDefault="00807054" w:rsidP="00590DEE">
      <w:pPr>
        <w:spacing w:after="0" w:line="240" w:lineRule="auto"/>
        <w:jc w:val="both"/>
        <w:rPr>
          <w:rFonts w:eastAsia="Times New Roman" w:cs="Times New Roman"/>
          <w:b/>
          <w:color w:val="FF0000"/>
          <w:sz w:val="24"/>
          <w:szCs w:val="24"/>
        </w:rPr>
      </w:pPr>
    </w:p>
    <w:p w14:paraId="652AAE23" w14:textId="77777777" w:rsidR="00370AE8" w:rsidRPr="00CB2767" w:rsidRDefault="00370AE8" w:rsidP="0023469F">
      <w:pPr>
        <w:spacing w:after="0" w:line="240" w:lineRule="auto"/>
        <w:rPr>
          <w:rFonts w:eastAsia="Times New Roman" w:cs="Times New Roman"/>
          <w:i/>
          <w:color w:val="FF0000"/>
          <w:sz w:val="24"/>
          <w:szCs w:val="24"/>
        </w:rPr>
      </w:pPr>
    </w:p>
    <w:p w14:paraId="67791E80" w14:textId="04F236CF" w:rsidR="00370AE8" w:rsidRPr="00CB2767" w:rsidRDefault="00370AE8" w:rsidP="00370AE8">
      <w:pPr>
        <w:spacing w:line="360" w:lineRule="auto"/>
        <w:jc w:val="both"/>
        <w:rPr>
          <w:sz w:val="24"/>
          <w:szCs w:val="24"/>
        </w:rPr>
      </w:pPr>
      <w:r w:rsidRPr="00CB2767">
        <w:rPr>
          <w:sz w:val="24"/>
          <w:szCs w:val="24"/>
        </w:rPr>
        <w:t xml:space="preserve">Mail or deliver 1 hard copy </w:t>
      </w:r>
      <w:r w:rsidRPr="00CB2767">
        <w:rPr>
          <w:b/>
          <w:sz w:val="24"/>
          <w:szCs w:val="24"/>
          <w:u w:val="single"/>
        </w:rPr>
        <w:t>plus</w:t>
      </w:r>
      <w:r w:rsidRPr="00CB2767">
        <w:rPr>
          <w:sz w:val="24"/>
          <w:szCs w:val="24"/>
        </w:rPr>
        <w:t xml:space="preserve"> an electronic </w:t>
      </w:r>
      <w:r w:rsidR="003B3D11" w:rsidRPr="00CB2767">
        <w:rPr>
          <w:sz w:val="24"/>
          <w:szCs w:val="24"/>
        </w:rPr>
        <w:t xml:space="preserve">(pdf) </w:t>
      </w:r>
      <w:r w:rsidRPr="00CB2767">
        <w:rPr>
          <w:sz w:val="24"/>
          <w:szCs w:val="24"/>
        </w:rPr>
        <w:t>copy to:</w:t>
      </w:r>
    </w:p>
    <w:p w14:paraId="2C940126" w14:textId="77777777" w:rsidR="00370AE8" w:rsidRPr="00CB2767" w:rsidRDefault="00370AE8" w:rsidP="00D603F8">
      <w:pPr>
        <w:spacing w:after="0" w:line="240" w:lineRule="auto"/>
        <w:ind w:left="2160" w:firstLine="720"/>
        <w:jc w:val="both"/>
        <w:rPr>
          <w:sz w:val="24"/>
          <w:szCs w:val="24"/>
        </w:rPr>
      </w:pPr>
      <w:r w:rsidRPr="00CB2767">
        <w:rPr>
          <w:sz w:val="24"/>
          <w:szCs w:val="24"/>
        </w:rPr>
        <w:t xml:space="preserve">Michelle Gerner, Facilities Senior Planner  </w:t>
      </w:r>
    </w:p>
    <w:p w14:paraId="44FCD0D1" w14:textId="183B9127" w:rsidR="00370AE8" w:rsidRPr="00CB2767" w:rsidRDefault="00370AE8" w:rsidP="00D603F8">
      <w:pPr>
        <w:spacing w:after="0" w:line="240" w:lineRule="auto"/>
        <w:ind w:left="2160" w:firstLine="720"/>
        <w:jc w:val="both"/>
        <w:rPr>
          <w:sz w:val="24"/>
          <w:szCs w:val="24"/>
        </w:rPr>
      </w:pPr>
      <w:r w:rsidRPr="00CB2767">
        <w:rPr>
          <w:sz w:val="24"/>
          <w:szCs w:val="24"/>
        </w:rPr>
        <w:t xml:space="preserve">Minnesota State </w:t>
      </w:r>
    </w:p>
    <w:p w14:paraId="31E3BCBD" w14:textId="77777777" w:rsidR="00370AE8" w:rsidRPr="00CB2767" w:rsidRDefault="00370AE8" w:rsidP="00D603F8">
      <w:pPr>
        <w:spacing w:after="0" w:line="240" w:lineRule="auto"/>
        <w:ind w:left="2160" w:firstLine="720"/>
        <w:jc w:val="both"/>
        <w:rPr>
          <w:sz w:val="24"/>
          <w:szCs w:val="24"/>
        </w:rPr>
      </w:pPr>
      <w:r w:rsidRPr="00CB2767">
        <w:rPr>
          <w:sz w:val="24"/>
          <w:szCs w:val="24"/>
        </w:rPr>
        <w:t>Wells Fargo Place – Suite 350</w:t>
      </w:r>
    </w:p>
    <w:p w14:paraId="08CC7E33" w14:textId="77777777" w:rsidR="00370AE8" w:rsidRPr="00CB2767" w:rsidRDefault="00370AE8" w:rsidP="00D603F8">
      <w:pPr>
        <w:spacing w:after="0" w:line="240" w:lineRule="auto"/>
        <w:ind w:left="2160" w:firstLine="720"/>
        <w:rPr>
          <w:sz w:val="24"/>
          <w:szCs w:val="24"/>
        </w:rPr>
      </w:pPr>
      <w:r w:rsidRPr="00CB2767">
        <w:rPr>
          <w:sz w:val="24"/>
          <w:szCs w:val="24"/>
        </w:rPr>
        <w:lastRenderedPageBreak/>
        <w:t>30 7th Street East, St. Paul, MN 55101-7804</w:t>
      </w:r>
    </w:p>
    <w:p w14:paraId="28120E58" w14:textId="71D140F3" w:rsidR="00370AE8" w:rsidRPr="00CB2767" w:rsidRDefault="0087508E" w:rsidP="00D603F8">
      <w:pPr>
        <w:spacing w:after="0" w:line="240" w:lineRule="auto"/>
        <w:ind w:left="2160" w:firstLine="720"/>
        <w:jc w:val="both"/>
        <w:rPr>
          <w:rStyle w:val="Hyperlink"/>
          <w:sz w:val="24"/>
          <w:szCs w:val="24"/>
        </w:rPr>
      </w:pPr>
      <w:r w:rsidRPr="00CB2767">
        <w:rPr>
          <w:sz w:val="24"/>
          <w:szCs w:val="24"/>
        </w:rPr>
        <w:fldChar w:fldCharType="begin"/>
      </w:r>
      <w:r w:rsidRPr="00CB2767">
        <w:rPr>
          <w:sz w:val="24"/>
          <w:szCs w:val="24"/>
        </w:rPr>
        <w:instrText xml:space="preserve"> HYPERLINK "mailto:michelle.gerner@so.mnscu.edu" </w:instrText>
      </w:r>
      <w:r w:rsidRPr="00CB2767">
        <w:rPr>
          <w:sz w:val="24"/>
          <w:szCs w:val="24"/>
        </w:rPr>
        <w:fldChar w:fldCharType="separate"/>
      </w:r>
    </w:p>
    <w:p w14:paraId="31676ACE" w14:textId="640DD0FC" w:rsidR="00370AE8" w:rsidRPr="00CB2767" w:rsidRDefault="0087508E" w:rsidP="0023469F">
      <w:pPr>
        <w:spacing w:after="0" w:line="240" w:lineRule="auto"/>
        <w:rPr>
          <w:rFonts w:eastAsia="Times New Roman" w:cs="Times New Roman"/>
          <w:i/>
          <w:color w:val="FF0000"/>
          <w:sz w:val="24"/>
          <w:szCs w:val="24"/>
        </w:rPr>
      </w:pPr>
      <w:r w:rsidRPr="00CB2767">
        <w:rPr>
          <w:sz w:val="24"/>
          <w:szCs w:val="24"/>
        </w:rPr>
        <w:fldChar w:fldCharType="end"/>
      </w:r>
    </w:p>
    <w:p w14:paraId="63A28F7A" w14:textId="34205D85" w:rsidR="00505E2F" w:rsidRPr="00CB2767" w:rsidRDefault="00505E2F" w:rsidP="0023469F">
      <w:pPr>
        <w:spacing w:after="0" w:line="240" w:lineRule="auto"/>
        <w:rPr>
          <w:rFonts w:eastAsia="Times New Roman" w:cs="Times New Roman"/>
          <w:b/>
          <w:color w:val="FF0000"/>
          <w:sz w:val="24"/>
          <w:szCs w:val="24"/>
        </w:rPr>
      </w:pPr>
      <w:r w:rsidRPr="00CB2767">
        <w:rPr>
          <w:rFonts w:eastAsia="Times New Roman" w:cs="Times New Roman"/>
          <w:i/>
          <w:color w:val="FF0000"/>
          <w:sz w:val="24"/>
          <w:szCs w:val="24"/>
        </w:rPr>
        <w:t>[</w:t>
      </w:r>
      <w:r w:rsidRPr="00CB2767">
        <w:rPr>
          <w:rFonts w:eastAsia="Times New Roman" w:cs="Times New Roman"/>
          <w:b/>
          <w:i/>
          <w:color w:val="FF0000"/>
          <w:sz w:val="24"/>
          <w:szCs w:val="24"/>
        </w:rPr>
        <w:t>Campus:</w:t>
      </w:r>
      <w:r w:rsidRPr="00CB2767">
        <w:rPr>
          <w:rFonts w:eastAsia="Times New Roman" w:cs="Times New Roman"/>
          <w:i/>
          <w:color w:val="FF0000"/>
          <w:sz w:val="24"/>
          <w:szCs w:val="24"/>
        </w:rPr>
        <w:t xml:space="preserve"> you may elect to receive your proposals electronically in pdf format.]</w:t>
      </w:r>
      <w:r w:rsidRPr="00CB2767">
        <w:rPr>
          <w:rFonts w:eastAsia="Times New Roman" w:cs="Times New Roman"/>
          <w:color w:val="FF0000"/>
          <w:sz w:val="24"/>
          <w:szCs w:val="24"/>
        </w:rPr>
        <w:t xml:space="preserve"> </w:t>
      </w:r>
      <w:r w:rsidRPr="00CB2767">
        <w:rPr>
          <w:rFonts w:eastAsia="Times New Roman" w:cs="Times New Roman"/>
          <w:sz w:val="24"/>
          <w:szCs w:val="24"/>
        </w:rPr>
        <w:t>Complete proposals shall include a hard copy</w:t>
      </w:r>
      <w:r w:rsidR="003B3D11" w:rsidRPr="00CB2767">
        <w:rPr>
          <w:rFonts w:eastAsia="Times New Roman" w:cs="Times New Roman"/>
          <w:sz w:val="24"/>
          <w:szCs w:val="24"/>
        </w:rPr>
        <w:t xml:space="preserve"> and</w:t>
      </w:r>
      <w:r w:rsidRPr="00CB2767">
        <w:rPr>
          <w:rFonts w:eastAsia="Times New Roman" w:cs="Times New Roman"/>
          <w:sz w:val="24"/>
          <w:szCs w:val="24"/>
        </w:rPr>
        <w:t xml:space="preserve"> a copy in Adobe pdf format. </w:t>
      </w:r>
      <w:r w:rsidRPr="00CB2767">
        <w:rPr>
          <w:rFonts w:eastAsia="Times New Roman" w:cs="Times New Roman"/>
          <w:i/>
          <w:color w:val="FF0000"/>
          <w:sz w:val="24"/>
          <w:szCs w:val="24"/>
        </w:rPr>
        <w:t>[If you prefer to exclude electronic submittals entirely, please use the next line and remove any email reference.]</w:t>
      </w:r>
      <w:r w:rsidRPr="00CB2767">
        <w:rPr>
          <w:rFonts w:eastAsia="Times New Roman" w:cs="Times New Roman"/>
          <w:color w:val="FF0000"/>
          <w:sz w:val="24"/>
          <w:szCs w:val="24"/>
        </w:rPr>
        <w:t xml:space="preserve"> Electronically transmitted proposals are not acceptable to meet the proposal due date.</w:t>
      </w:r>
      <w:r w:rsidR="0037072A" w:rsidRPr="00CB2767">
        <w:rPr>
          <w:rFonts w:eastAsia="Times New Roman" w:cs="Times New Roman"/>
          <w:sz w:val="24"/>
          <w:szCs w:val="24"/>
        </w:rPr>
        <w:t xml:space="preserve"> </w:t>
      </w:r>
      <w:r w:rsidRPr="00CB2767">
        <w:rPr>
          <w:rFonts w:eastAsia="Times New Roman" w:cs="Times New Roman"/>
          <w:sz w:val="24"/>
          <w:szCs w:val="24"/>
        </w:rPr>
        <w:t xml:space="preserve">Proposals received after </w:t>
      </w:r>
      <w:r w:rsidRPr="00CB2767">
        <w:rPr>
          <w:rFonts w:eastAsia="Times New Roman" w:cs="Times New Roman"/>
          <w:color w:val="FF0000"/>
          <w:sz w:val="24"/>
          <w:szCs w:val="24"/>
        </w:rPr>
        <w:t>time and date</w:t>
      </w:r>
      <w:r w:rsidRPr="00CB2767">
        <w:rPr>
          <w:rFonts w:eastAsia="Times New Roman" w:cs="Times New Roman"/>
          <w:sz w:val="24"/>
          <w:szCs w:val="24"/>
        </w:rPr>
        <w:t xml:space="preserve"> will be returned.</w:t>
      </w:r>
      <w:r w:rsidR="0037072A" w:rsidRPr="00CB2767">
        <w:rPr>
          <w:rFonts w:eastAsia="Times New Roman" w:cs="Times New Roman"/>
          <w:sz w:val="24"/>
          <w:szCs w:val="24"/>
        </w:rPr>
        <w:t xml:space="preserve"> </w:t>
      </w:r>
      <w:r w:rsidRPr="00CB2767">
        <w:rPr>
          <w:rFonts w:eastAsia="Times New Roman" w:cs="Times New Roman"/>
          <w:sz w:val="24"/>
          <w:szCs w:val="24"/>
        </w:rPr>
        <w:t>Proposals must be clearly marked in the lower left hand corner</w:t>
      </w:r>
      <w:r w:rsidR="003B3D11" w:rsidRPr="00CB2767">
        <w:rPr>
          <w:rFonts w:eastAsia="Times New Roman" w:cs="Times New Roman"/>
          <w:b/>
          <w:color w:val="FF0000"/>
          <w:sz w:val="24"/>
          <w:szCs w:val="24"/>
        </w:rPr>
        <w:t xml:space="preserve"> </w:t>
      </w:r>
      <w:r w:rsidR="003B3D11" w:rsidRPr="00CB2767">
        <w:rPr>
          <w:rFonts w:eastAsia="Times New Roman" w:cs="Times New Roman"/>
          <w:color w:val="FF0000"/>
          <w:sz w:val="24"/>
          <w:szCs w:val="24"/>
        </w:rPr>
        <w:t>or</w:t>
      </w:r>
      <w:r w:rsidR="003B3D11" w:rsidRPr="00CB2767">
        <w:rPr>
          <w:rFonts w:eastAsia="Times New Roman" w:cs="Times New Roman"/>
          <w:sz w:val="24"/>
          <w:szCs w:val="24"/>
        </w:rPr>
        <w:t xml:space="preserve"> </w:t>
      </w:r>
      <w:r w:rsidR="003B3D11" w:rsidRPr="00CB2767">
        <w:rPr>
          <w:rFonts w:eastAsia="Times New Roman" w:cs="Times New Roman"/>
          <w:color w:val="FF0000"/>
          <w:sz w:val="24"/>
          <w:szCs w:val="24"/>
        </w:rPr>
        <w:t>on the Subject line of the email</w:t>
      </w:r>
      <w:r w:rsidRPr="00CB2767">
        <w:rPr>
          <w:rFonts w:eastAsia="Times New Roman" w:cs="Times New Roman"/>
          <w:sz w:val="24"/>
          <w:szCs w:val="24"/>
        </w:rPr>
        <w:t>:</w:t>
      </w:r>
      <w:r w:rsidR="0037072A" w:rsidRPr="00CB2767">
        <w:rPr>
          <w:rFonts w:eastAsia="Times New Roman" w:cs="Times New Roman"/>
          <w:b/>
          <w:sz w:val="24"/>
          <w:szCs w:val="24"/>
        </w:rPr>
        <w:t xml:space="preserve"> </w:t>
      </w:r>
      <w:r w:rsidRPr="00CB2767">
        <w:rPr>
          <w:rFonts w:eastAsia="Times New Roman" w:cs="Times New Roman"/>
          <w:b/>
          <w:color w:val="FF0000"/>
          <w:sz w:val="24"/>
          <w:szCs w:val="24"/>
        </w:rPr>
        <w:t>Campus</w:t>
      </w:r>
      <w:r w:rsidRPr="00CB2767">
        <w:rPr>
          <w:rFonts w:eastAsia="Times New Roman" w:cs="Times New Roman"/>
          <w:b/>
          <w:sz w:val="24"/>
          <w:szCs w:val="24"/>
        </w:rPr>
        <w:t xml:space="preserve"> </w:t>
      </w:r>
      <w:r w:rsidRPr="00CB2767">
        <w:rPr>
          <w:rFonts w:eastAsia="Times New Roman" w:cs="Times New Roman"/>
          <w:b/>
          <w:color w:val="FF0000"/>
          <w:sz w:val="24"/>
          <w:szCs w:val="24"/>
        </w:rPr>
        <w:t xml:space="preserve">Name </w:t>
      </w:r>
      <w:r w:rsidR="005D5078" w:rsidRPr="00CB2767">
        <w:rPr>
          <w:rFonts w:eastAsia="Times New Roman" w:cs="Times New Roman"/>
          <w:b/>
          <w:sz w:val="24"/>
          <w:szCs w:val="24"/>
        </w:rPr>
        <w:t xml:space="preserve">Predesign for </w:t>
      </w:r>
      <w:r w:rsidR="005D5078" w:rsidRPr="00CB2767">
        <w:rPr>
          <w:rFonts w:eastAsia="Times New Roman" w:cs="Times New Roman"/>
          <w:b/>
          <w:color w:val="FF0000"/>
          <w:sz w:val="24"/>
          <w:szCs w:val="24"/>
        </w:rPr>
        <w:t>xyz</w:t>
      </w:r>
      <w:r w:rsidRPr="00CB2767">
        <w:rPr>
          <w:rFonts w:eastAsia="Times New Roman" w:cs="Times New Roman"/>
          <w:b/>
          <w:sz w:val="24"/>
          <w:szCs w:val="24"/>
        </w:rPr>
        <w:t xml:space="preserve"> </w:t>
      </w:r>
    </w:p>
    <w:p w14:paraId="6E671F46" w14:textId="77777777" w:rsidR="00505E2F" w:rsidRPr="00CB2767" w:rsidRDefault="00505E2F" w:rsidP="00807054">
      <w:pPr>
        <w:spacing w:after="0" w:line="240" w:lineRule="auto"/>
        <w:jc w:val="both"/>
        <w:rPr>
          <w:rFonts w:eastAsia="Times New Roman" w:cs="Times New Roman"/>
          <w:color w:val="FF0000"/>
          <w:sz w:val="24"/>
          <w:szCs w:val="24"/>
        </w:rPr>
      </w:pPr>
    </w:p>
    <w:p w14:paraId="0527A61C" w14:textId="66C0AF24" w:rsidR="00807054" w:rsidRPr="00CB2767" w:rsidRDefault="005D5078" w:rsidP="0023469F">
      <w:pPr>
        <w:spacing w:after="0" w:line="240" w:lineRule="auto"/>
        <w:rPr>
          <w:rFonts w:eastAsia="Times New Roman" w:cs="Times New Roman"/>
          <w:i/>
          <w:color w:val="FF0000"/>
          <w:sz w:val="24"/>
          <w:szCs w:val="24"/>
        </w:rPr>
      </w:pPr>
      <w:r w:rsidRPr="00CB2767">
        <w:rPr>
          <w:rFonts w:eastAsia="Times New Roman" w:cs="Times New Roman"/>
          <w:b/>
          <w:i/>
          <w:color w:val="FF0000"/>
          <w:sz w:val="24"/>
          <w:szCs w:val="24"/>
        </w:rPr>
        <w:t>Campus:</w:t>
      </w:r>
      <w:r w:rsidR="00807054" w:rsidRPr="00CB2767">
        <w:rPr>
          <w:rFonts w:eastAsia="Times New Roman" w:cs="Times New Roman"/>
          <w:i/>
          <w:color w:val="FF0000"/>
          <w:sz w:val="24"/>
          <w:szCs w:val="24"/>
        </w:rPr>
        <w:t xml:space="preserve"> In</w:t>
      </w:r>
      <w:r w:rsidR="00CC6E31" w:rsidRPr="00CB2767">
        <w:rPr>
          <w:rFonts w:eastAsia="Times New Roman" w:cs="Times New Roman"/>
          <w:i/>
          <w:color w:val="FF0000"/>
          <w:sz w:val="24"/>
          <w:szCs w:val="24"/>
        </w:rPr>
        <w:t>dicate above</w:t>
      </w:r>
      <w:r w:rsidR="00807054" w:rsidRPr="00CB2767">
        <w:rPr>
          <w:rFonts w:eastAsia="Times New Roman" w:cs="Times New Roman"/>
          <w:i/>
          <w:color w:val="FF0000"/>
          <w:sz w:val="24"/>
          <w:szCs w:val="24"/>
        </w:rPr>
        <w:t xml:space="preserve"> how many </w:t>
      </w:r>
      <w:r w:rsidR="00666DFC" w:rsidRPr="00CB2767">
        <w:rPr>
          <w:rFonts w:eastAsia="Times New Roman" w:cs="Times New Roman"/>
          <w:i/>
          <w:color w:val="FF0000"/>
          <w:sz w:val="24"/>
          <w:szCs w:val="24"/>
        </w:rPr>
        <w:t xml:space="preserve">hard copies </w:t>
      </w:r>
      <w:r w:rsidR="00807054" w:rsidRPr="00CB2767">
        <w:rPr>
          <w:rFonts w:eastAsia="Times New Roman" w:cs="Times New Roman"/>
          <w:i/>
          <w:color w:val="FF0000"/>
          <w:sz w:val="24"/>
          <w:szCs w:val="24"/>
        </w:rPr>
        <w:t xml:space="preserve">you will need for your predesign committee </w:t>
      </w:r>
      <w:r w:rsidR="00666DFC" w:rsidRPr="00CB2767">
        <w:rPr>
          <w:rFonts w:eastAsia="Times New Roman" w:cs="Times New Roman"/>
          <w:i/>
          <w:color w:val="FF0000"/>
          <w:sz w:val="24"/>
          <w:szCs w:val="24"/>
        </w:rPr>
        <w:t>(</w:t>
      </w:r>
      <w:r w:rsidR="00807054" w:rsidRPr="00CB2767">
        <w:rPr>
          <w:rFonts w:eastAsia="Times New Roman" w:cs="Times New Roman"/>
          <w:i/>
          <w:color w:val="FF0000"/>
          <w:sz w:val="24"/>
          <w:szCs w:val="24"/>
        </w:rPr>
        <w:t xml:space="preserve">facilities, finance, </w:t>
      </w:r>
      <w:r w:rsidR="00CC6E31" w:rsidRPr="00CB2767">
        <w:rPr>
          <w:rFonts w:eastAsia="Times New Roman" w:cs="Times New Roman"/>
          <w:i/>
          <w:color w:val="FF0000"/>
          <w:sz w:val="24"/>
          <w:szCs w:val="24"/>
        </w:rPr>
        <w:t xml:space="preserve">and </w:t>
      </w:r>
      <w:r w:rsidR="00807054" w:rsidRPr="00CB2767">
        <w:rPr>
          <w:rFonts w:eastAsia="Times New Roman" w:cs="Times New Roman"/>
          <w:i/>
          <w:color w:val="FF0000"/>
          <w:sz w:val="24"/>
          <w:szCs w:val="24"/>
        </w:rPr>
        <w:t xml:space="preserve">academic </w:t>
      </w:r>
      <w:r w:rsidR="00CC6E31" w:rsidRPr="00CB2767">
        <w:rPr>
          <w:rFonts w:eastAsia="Times New Roman" w:cs="Times New Roman"/>
          <w:i/>
          <w:color w:val="FF0000"/>
          <w:sz w:val="24"/>
          <w:szCs w:val="24"/>
        </w:rPr>
        <w:t>representatives</w:t>
      </w:r>
      <w:r w:rsidR="00666DFC" w:rsidRPr="00CB2767">
        <w:rPr>
          <w:rFonts w:eastAsia="Times New Roman" w:cs="Times New Roman"/>
          <w:i/>
          <w:color w:val="FF0000"/>
          <w:sz w:val="24"/>
          <w:szCs w:val="24"/>
        </w:rPr>
        <w:t>)</w:t>
      </w:r>
      <w:r w:rsidR="00807054" w:rsidRPr="00CB2767">
        <w:rPr>
          <w:rFonts w:eastAsia="Times New Roman" w:cs="Times New Roman"/>
          <w:i/>
          <w:color w:val="FF0000"/>
          <w:sz w:val="24"/>
          <w:szCs w:val="24"/>
        </w:rPr>
        <w:t xml:space="preserve">. </w:t>
      </w:r>
      <w:r w:rsidR="0083242A" w:rsidRPr="00CB2767">
        <w:rPr>
          <w:rFonts w:eastAsia="Times New Roman" w:cs="Times New Roman"/>
          <w:i/>
          <w:color w:val="FF0000"/>
          <w:sz w:val="24"/>
          <w:szCs w:val="24"/>
        </w:rPr>
        <w:t xml:space="preserve">The critical factor in reviewing proposals is </w:t>
      </w:r>
      <w:r w:rsidR="00EA68F3" w:rsidRPr="00CB2767">
        <w:rPr>
          <w:rFonts w:eastAsia="Times New Roman" w:cs="Times New Roman"/>
          <w:i/>
          <w:color w:val="FF0000"/>
          <w:sz w:val="24"/>
          <w:szCs w:val="24"/>
        </w:rPr>
        <w:t xml:space="preserve">assessing </w:t>
      </w:r>
      <w:r w:rsidR="00807054" w:rsidRPr="00CB2767">
        <w:rPr>
          <w:rFonts w:eastAsia="Times New Roman" w:cs="Times New Roman"/>
          <w:i/>
          <w:color w:val="FF0000"/>
          <w:sz w:val="24"/>
          <w:szCs w:val="24"/>
        </w:rPr>
        <w:t xml:space="preserve">how the consultants propose </w:t>
      </w:r>
      <w:r w:rsidR="0083242A" w:rsidRPr="00CB2767">
        <w:rPr>
          <w:rFonts w:eastAsia="Times New Roman" w:cs="Times New Roman"/>
          <w:i/>
          <w:color w:val="FF0000"/>
          <w:sz w:val="24"/>
          <w:szCs w:val="24"/>
        </w:rPr>
        <w:t xml:space="preserve">to achieve </w:t>
      </w:r>
      <w:r w:rsidR="00807054" w:rsidRPr="00CB2767">
        <w:rPr>
          <w:rFonts w:eastAsia="Times New Roman" w:cs="Times New Roman"/>
          <w:i/>
          <w:color w:val="FF0000"/>
          <w:sz w:val="24"/>
          <w:szCs w:val="24"/>
        </w:rPr>
        <w:t>the scope of work and what best fits your project needs.</w:t>
      </w:r>
    </w:p>
    <w:p w14:paraId="5D1C4661" w14:textId="77777777" w:rsidR="00A33C70" w:rsidRPr="00CB2767" w:rsidRDefault="00A33C70" w:rsidP="00590DEE">
      <w:pPr>
        <w:spacing w:after="0" w:line="240" w:lineRule="auto"/>
        <w:jc w:val="both"/>
        <w:rPr>
          <w:rFonts w:eastAsia="Times New Roman" w:cs="Times New Roman"/>
          <w:b/>
          <w:sz w:val="24"/>
          <w:szCs w:val="24"/>
        </w:rPr>
      </w:pPr>
    </w:p>
    <w:p w14:paraId="20C4D8A6" w14:textId="77777777" w:rsidR="00E5134D" w:rsidRPr="00CB2767" w:rsidRDefault="00632C9D" w:rsidP="00E5134D">
      <w:pPr>
        <w:spacing w:after="0"/>
        <w:jc w:val="both"/>
        <w:rPr>
          <w:rFonts w:eastAsia="Times New Roman" w:cs="Times New Roman"/>
          <w:b/>
          <w:sz w:val="28"/>
          <w:szCs w:val="28"/>
        </w:rPr>
      </w:pPr>
      <w:r w:rsidRPr="00CB2767">
        <w:rPr>
          <w:rFonts w:eastAsia="Times New Roman" w:cs="Times New Roman"/>
          <w:b/>
          <w:sz w:val="28"/>
          <w:szCs w:val="28"/>
        </w:rPr>
        <w:t>Project Scope</w:t>
      </w:r>
      <w:r w:rsidR="00C63093" w:rsidRPr="00CB2767">
        <w:rPr>
          <w:rFonts w:eastAsia="Times New Roman" w:cs="Times New Roman"/>
          <w:b/>
          <w:sz w:val="28"/>
          <w:szCs w:val="28"/>
        </w:rPr>
        <w:t>:</w:t>
      </w:r>
    </w:p>
    <w:p w14:paraId="3AB810E0" w14:textId="3DC07820" w:rsidR="00E5134D" w:rsidRPr="00CB2767" w:rsidRDefault="00E5134D" w:rsidP="0023469F">
      <w:pPr>
        <w:spacing w:after="0" w:line="240" w:lineRule="auto"/>
        <w:jc w:val="both"/>
        <w:rPr>
          <w:rFonts w:eastAsia="Times New Roman" w:cs="Times New Roman"/>
          <w:sz w:val="24"/>
          <w:szCs w:val="24"/>
        </w:rPr>
      </w:pPr>
      <w:r w:rsidRPr="00CB2767">
        <w:rPr>
          <w:rFonts w:eastAsia="Times New Roman" w:cs="Times New Roman"/>
          <w:sz w:val="24"/>
          <w:szCs w:val="24"/>
        </w:rPr>
        <w:t xml:space="preserve">The </w:t>
      </w:r>
      <w:r w:rsidR="00EA68F3" w:rsidRPr="00CB2767">
        <w:rPr>
          <w:rFonts w:eastAsia="Times New Roman" w:cs="Times New Roman"/>
          <w:sz w:val="24"/>
          <w:szCs w:val="24"/>
        </w:rPr>
        <w:t xml:space="preserve">predesign </w:t>
      </w:r>
      <w:r w:rsidRPr="00CB2767">
        <w:rPr>
          <w:rFonts w:eastAsia="Times New Roman" w:cs="Times New Roman"/>
          <w:sz w:val="24"/>
          <w:szCs w:val="24"/>
        </w:rPr>
        <w:t xml:space="preserve">will </w:t>
      </w:r>
      <w:r w:rsidR="00F64CA0" w:rsidRPr="00CB2767">
        <w:rPr>
          <w:rFonts w:eastAsia="Times New Roman" w:cs="Times New Roman"/>
          <w:sz w:val="24"/>
          <w:szCs w:val="24"/>
        </w:rPr>
        <w:t xml:space="preserve">describe </w:t>
      </w:r>
      <w:r w:rsidRPr="00CB2767">
        <w:rPr>
          <w:rFonts w:eastAsia="Times New Roman" w:cs="Times New Roman"/>
          <w:sz w:val="24"/>
          <w:szCs w:val="24"/>
        </w:rPr>
        <w:t xml:space="preserve">the purpose and rationale for the project </w:t>
      </w:r>
      <w:r w:rsidR="00F64CA0" w:rsidRPr="00CB2767">
        <w:rPr>
          <w:rFonts w:eastAsia="Times New Roman" w:cs="Times New Roman"/>
          <w:sz w:val="24"/>
          <w:szCs w:val="24"/>
        </w:rPr>
        <w:t xml:space="preserve">by documenting </w:t>
      </w:r>
      <w:r w:rsidRPr="00CB2767">
        <w:rPr>
          <w:rFonts w:eastAsia="Times New Roman" w:cs="Times New Roman"/>
          <w:sz w:val="24"/>
          <w:szCs w:val="24"/>
        </w:rPr>
        <w:t>all pertinent data, criteria, objectives, research and analyses</w:t>
      </w:r>
      <w:r w:rsidR="00F64CA0" w:rsidRPr="00CB2767">
        <w:rPr>
          <w:rFonts w:eastAsia="Times New Roman" w:cs="Times New Roman"/>
          <w:sz w:val="24"/>
          <w:szCs w:val="24"/>
        </w:rPr>
        <w:t>,</w:t>
      </w:r>
      <w:r w:rsidRPr="00CB2767">
        <w:rPr>
          <w:rFonts w:eastAsia="Times New Roman" w:cs="Times New Roman"/>
          <w:sz w:val="24"/>
          <w:szCs w:val="24"/>
        </w:rPr>
        <w:t xml:space="preserve"> and project alternatives.</w:t>
      </w:r>
      <w:r w:rsidR="0037072A" w:rsidRPr="00CB2767">
        <w:rPr>
          <w:rFonts w:eastAsia="Times New Roman" w:cs="Times New Roman"/>
          <w:sz w:val="24"/>
          <w:szCs w:val="24"/>
        </w:rPr>
        <w:t xml:space="preserve">  </w:t>
      </w:r>
    </w:p>
    <w:p w14:paraId="426C4089" w14:textId="77777777" w:rsidR="007B797D" w:rsidRPr="00CB2767" w:rsidRDefault="007B797D" w:rsidP="0023469F">
      <w:pPr>
        <w:spacing w:after="0" w:line="240" w:lineRule="auto"/>
        <w:jc w:val="both"/>
        <w:rPr>
          <w:rFonts w:eastAsia="Times New Roman" w:cs="Times New Roman"/>
          <w:color w:val="00B050"/>
          <w:sz w:val="24"/>
          <w:szCs w:val="24"/>
        </w:rPr>
      </w:pPr>
    </w:p>
    <w:p w14:paraId="4DF49578" w14:textId="2A06E390" w:rsidR="00E5134D" w:rsidRPr="00CB2767" w:rsidRDefault="007B797D" w:rsidP="0023469F">
      <w:pPr>
        <w:spacing w:after="0" w:line="240" w:lineRule="auto"/>
        <w:jc w:val="both"/>
        <w:rPr>
          <w:rFonts w:eastAsia="Times New Roman" w:cs="Times New Roman"/>
          <w:sz w:val="24"/>
          <w:szCs w:val="24"/>
        </w:rPr>
      </w:pPr>
      <w:r w:rsidRPr="00CB2767">
        <w:rPr>
          <w:rFonts w:eastAsia="Times New Roman" w:cs="Times New Roman"/>
          <w:sz w:val="24"/>
          <w:szCs w:val="24"/>
        </w:rPr>
        <w:t xml:space="preserve">The </w:t>
      </w:r>
      <w:r w:rsidR="00EA68F3" w:rsidRPr="00CB2767">
        <w:rPr>
          <w:rFonts w:eastAsia="Times New Roman" w:cs="Times New Roman"/>
          <w:sz w:val="24"/>
          <w:szCs w:val="24"/>
        </w:rPr>
        <w:t xml:space="preserve">predesign </w:t>
      </w:r>
      <w:r w:rsidRPr="00CB2767">
        <w:rPr>
          <w:rFonts w:eastAsia="Times New Roman" w:cs="Times New Roman"/>
          <w:sz w:val="24"/>
          <w:szCs w:val="24"/>
        </w:rPr>
        <w:t>shall include the current and proposed space utilization (</w:t>
      </w:r>
      <w:r w:rsidR="006335DB" w:rsidRPr="00CB2767">
        <w:rPr>
          <w:rFonts w:eastAsia="Times New Roman" w:cs="Times New Roman"/>
          <w:sz w:val="24"/>
          <w:szCs w:val="24"/>
        </w:rPr>
        <w:t xml:space="preserve">data from </w:t>
      </w:r>
      <w:r w:rsidRPr="00CB2767">
        <w:rPr>
          <w:rFonts w:eastAsia="Times New Roman" w:cs="Times New Roman"/>
          <w:sz w:val="24"/>
          <w:szCs w:val="24"/>
        </w:rPr>
        <w:t>EMS</w:t>
      </w:r>
      <w:r w:rsidR="006335DB" w:rsidRPr="00CB2767">
        <w:rPr>
          <w:rFonts w:eastAsia="Times New Roman" w:cs="Times New Roman"/>
          <w:sz w:val="24"/>
          <w:szCs w:val="24"/>
        </w:rPr>
        <w:t xml:space="preserve"> Campus</w:t>
      </w:r>
      <w:r w:rsidRPr="00CB2767">
        <w:rPr>
          <w:rFonts w:eastAsia="Times New Roman" w:cs="Times New Roman"/>
          <w:sz w:val="24"/>
          <w:szCs w:val="24"/>
        </w:rPr>
        <w:t>), deferred maintenance</w:t>
      </w:r>
      <w:r w:rsidR="006335DB" w:rsidRPr="00CB2767">
        <w:rPr>
          <w:rFonts w:eastAsia="Times New Roman" w:cs="Times New Roman"/>
          <w:sz w:val="24"/>
          <w:szCs w:val="24"/>
        </w:rPr>
        <w:t xml:space="preserve"> and backlog</w:t>
      </w:r>
      <w:r w:rsidRPr="00CB2767">
        <w:rPr>
          <w:rFonts w:eastAsia="Times New Roman" w:cs="Times New Roman"/>
          <w:sz w:val="24"/>
          <w:szCs w:val="24"/>
        </w:rPr>
        <w:t>, FCI (Facilit</w:t>
      </w:r>
      <w:r w:rsidR="00775067" w:rsidRPr="00CB2767">
        <w:rPr>
          <w:rFonts w:eastAsia="Times New Roman" w:cs="Times New Roman"/>
          <w:sz w:val="24"/>
          <w:szCs w:val="24"/>
        </w:rPr>
        <w:t>y</w:t>
      </w:r>
      <w:r w:rsidRPr="00CB2767">
        <w:rPr>
          <w:rFonts w:eastAsia="Times New Roman" w:cs="Times New Roman"/>
          <w:sz w:val="24"/>
          <w:szCs w:val="24"/>
        </w:rPr>
        <w:t xml:space="preserve"> Condition Index), academic program information, and options to be analyzed for this program scope.</w:t>
      </w:r>
      <w:r w:rsidR="0037072A" w:rsidRPr="00CB2767">
        <w:rPr>
          <w:rFonts w:eastAsia="Times New Roman" w:cs="Times New Roman"/>
          <w:sz w:val="24"/>
          <w:szCs w:val="24"/>
        </w:rPr>
        <w:t xml:space="preserve"> </w:t>
      </w:r>
      <w:r w:rsidRPr="00CB2767">
        <w:rPr>
          <w:rFonts w:eastAsia="Times New Roman" w:cs="Times New Roman"/>
          <w:sz w:val="24"/>
          <w:szCs w:val="24"/>
        </w:rPr>
        <w:t>The final product should clearly describe the adequacy of the current space in support of the academic mission of the campus.</w:t>
      </w:r>
      <w:r w:rsidR="0037072A" w:rsidRPr="00CB2767">
        <w:rPr>
          <w:rFonts w:eastAsia="Times New Roman" w:cs="Times New Roman"/>
          <w:sz w:val="24"/>
          <w:szCs w:val="24"/>
        </w:rPr>
        <w:t xml:space="preserve"> </w:t>
      </w:r>
      <w:r w:rsidRPr="00CB2767">
        <w:rPr>
          <w:rFonts w:eastAsia="Times New Roman" w:cs="Times New Roman"/>
          <w:sz w:val="24"/>
          <w:szCs w:val="24"/>
        </w:rPr>
        <w:t xml:space="preserve">It should also recommend changes in space usage that can better enhance and align academic and support areas across the campus in light of the changing academic </w:t>
      </w:r>
      <w:r w:rsidR="006335DB" w:rsidRPr="00CB2767">
        <w:rPr>
          <w:rFonts w:eastAsia="Times New Roman" w:cs="Times New Roman"/>
          <w:sz w:val="24"/>
          <w:szCs w:val="24"/>
        </w:rPr>
        <w:t>or</w:t>
      </w:r>
      <w:r w:rsidRPr="00CB2767">
        <w:rPr>
          <w:rFonts w:eastAsia="Times New Roman" w:cs="Times New Roman"/>
          <w:sz w:val="24"/>
          <w:szCs w:val="24"/>
        </w:rPr>
        <w:t xml:space="preserve"> student services vision.</w:t>
      </w:r>
    </w:p>
    <w:p w14:paraId="6D82301D" w14:textId="77777777" w:rsidR="00B97C5D" w:rsidRPr="00CB2767" w:rsidRDefault="00B97C5D" w:rsidP="0023469F">
      <w:pPr>
        <w:spacing w:after="0" w:line="240" w:lineRule="auto"/>
        <w:jc w:val="both"/>
        <w:rPr>
          <w:rFonts w:eastAsia="Times New Roman" w:cs="Times New Roman"/>
          <w:sz w:val="24"/>
          <w:szCs w:val="24"/>
        </w:rPr>
      </w:pPr>
    </w:p>
    <w:p w14:paraId="367CC55E" w14:textId="66D895A2" w:rsidR="00B97C5D" w:rsidRPr="00CB2767" w:rsidRDefault="00B97C5D" w:rsidP="0023469F">
      <w:pPr>
        <w:spacing w:after="0" w:line="240" w:lineRule="auto"/>
        <w:jc w:val="both"/>
        <w:rPr>
          <w:rFonts w:eastAsia="Times New Roman" w:cs="Times New Roman"/>
          <w:sz w:val="24"/>
          <w:szCs w:val="24"/>
        </w:rPr>
      </w:pPr>
      <w:r w:rsidRPr="00CB2767">
        <w:rPr>
          <w:rFonts w:eastAsia="Times New Roman" w:cs="Times New Roman"/>
          <w:sz w:val="24"/>
          <w:szCs w:val="24"/>
        </w:rPr>
        <w:t xml:space="preserve">Preference should be given to solutions that address </w:t>
      </w:r>
      <w:r w:rsidR="003A6DD5">
        <w:rPr>
          <w:rFonts w:eastAsia="Times New Roman" w:cs="Times New Roman"/>
          <w:sz w:val="24"/>
          <w:szCs w:val="24"/>
        </w:rPr>
        <w:t>Minnesota State</w:t>
      </w:r>
      <w:r w:rsidR="00470FBA" w:rsidRPr="00CB2767">
        <w:rPr>
          <w:rFonts w:eastAsia="Times New Roman" w:cs="Times New Roman"/>
          <w:sz w:val="24"/>
          <w:szCs w:val="24"/>
        </w:rPr>
        <w:t>’s</w:t>
      </w:r>
      <w:r w:rsidRPr="00CB2767">
        <w:rPr>
          <w:rFonts w:eastAsia="Times New Roman" w:cs="Times New Roman"/>
          <w:sz w:val="24"/>
          <w:szCs w:val="24"/>
        </w:rPr>
        <w:t xml:space="preserve"> priorities</w:t>
      </w:r>
      <w:r w:rsidR="005E355D" w:rsidRPr="00CB2767">
        <w:rPr>
          <w:rFonts w:eastAsia="Times New Roman" w:cs="Times New Roman"/>
          <w:sz w:val="24"/>
          <w:szCs w:val="24"/>
        </w:rPr>
        <w:t xml:space="preserve"> for facilities</w:t>
      </w:r>
      <w:r w:rsidRPr="00CB2767">
        <w:rPr>
          <w:rFonts w:eastAsia="Times New Roman" w:cs="Times New Roman"/>
          <w:sz w:val="24"/>
          <w:szCs w:val="24"/>
        </w:rPr>
        <w:t>:</w:t>
      </w:r>
    </w:p>
    <w:p w14:paraId="5AEE1317" w14:textId="77777777" w:rsidR="00B97C5D" w:rsidRPr="00CB2767" w:rsidRDefault="00B97C5D" w:rsidP="0023469F">
      <w:pPr>
        <w:spacing w:after="0" w:line="240" w:lineRule="auto"/>
        <w:jc w:val="both"/>
        <w:rPr>
          <w:rFonts w:eastAsia="Times New Roman" w:cs="Times New Roman"/>
          <w:sz w:val="24"/>
          <w:szCs w:val="24"/>
        </w:rPr>
      </w:pPr>
    </w:p>
    <w:p w14:paraId="599F804E" w14:textId="21A72CF8" w:rsidR="00B97C5D" w:rsidRPr="009B62C3" w:rsidRDefault="00B97C5D" w:rsidP="00D603F8">
      <w:pPr>
        <w:pStyle w:val="ListParagraph"/>
        <w:numPr>
          <w:ilvl w:val="0"/>
          <w:numId w:val="35"/>
        </w:numPr>
        <w:spacing w:after="0" w:line="240" w:lineRule="auto"/>
        <w:jc w:val="both"/>
        <w:rPr>
          <w:rFonts w:eastAsia="Times New Roman" w:cs="Times New Roman"/>
          <w:color w:val="FF0000"/>
          <w:sz w:val="24"/>
          <w:szCs w:val="24"/>
        </w:rPr>
      </w:pPr>
      <w:r w:rsidRPr="009B62C3">
        <w:rPr>
          <w:rFonts w:eastAsia="Times New Roman" w:cs="Times New Roman"/>
          <w:color w:val="FF0000"/>
          <w:sz w:val="24"/>
          <w:szCs w:val="24"/>
        </w:rPr>
        <w:t>Maintaining, improving, and modernizing campus spaces supporting critical academic needs of the</w:t>
      </w:r>
      <w:r w:rsidR="005E355D" w:rsidRPr="009B62C3">
        <w:rPr>
          <w:rFonts w:eastAsia="Times New Roman" w:cs="Times New Roman"/>
          <w:color w:val="FF0000"/>
          <w:sz w:val="24"/>
          <w:szCs w:val="24"/>
        </w:rPr>
        <w:t xml:space="preserve"> campus region and state of Minnesota</w:t>
      </w:r>
    </w:p>
    <w:p w14:paraId="4C1A1F9A" w14:textId="10949327" w:rsidR="00B97C5D" w:rsidRPr="009B62C3" w:rsidRDefault="00B97C5D" w:rsidP="00D603F8">
      <w:pPr>
        <w:pStyle w:val="ListParagraph"/>
        <w:numPr>
          <w:ilvl w:val="0"/>
          <w:numId w:val="35"/>
        </w:numPr>
        <w:spacing w:after="0" w:line="240" w:lineRule="auto"/>
        <w:jc w:val="both"/>
        <w:rPr>
          <w:rFonts w:eastAsia="Times New Roman" w:cs="Times New Roman"/>
          <w:color w:val="FF0000"/>
          <w:sz w:val="24"/>
          <w:szCs w:val="24"/>
        </w:rPr>
      </w:pPr>
      <w:r w:rsidRPr="009B62C3">
        <w:rPr>
          <w:rFonts w:eastAsia="Times New Roman" w:cs="Times New Roman"/>
          <w:color w:val="FF0000"/>
          <w:sz w:val="24"/>
          <w:szCs w:val="24"/>
        </w:rPr>
        <w:t>Improving space for student success through support services, a</w:t>
      </w:r>
      <w:r w:rsidR="005E355D" w:rsidRPr="009B62C3">
        <w:rPr>
          <w:rFonts w:eastAsia="Times New Roman" w:cs="Times New Roman"/>
          <w:color w:val="FF0000"/>
          <w:sz w:val="24"/>
          <w:szCs w:val="24"/>
        </w:rPr>
        <w:t>cademic advising, and tutoring</w:t>
      </w:r>
    </w:p>
    <w:p w14:paraId="79522397" w14:textId="132B5BB2" w:rsidR="00B97C5D" w:rsidRPr="009B62C3" w:rsidRDefault="00B97C5D" w:rsidP="00D603F8">
      <w:pPr>
        <w:pStyle w:val="ListParagraph"/>
        <w:numPr>
          <w:ilvl w:val="0"/>
          <w:numId w:val="35"/>
        </w:numPr>
        <w:spacing w:after="0" w:line="240" w:lineRule="auto"/>
        <w:jc w:val="both"/>
        <w:rPr>
          <w:rFonts w:eastAsia="Times New Roman" w:cs="Times New Roman"/>
          <w:color w:val="FF0000"/>
          <w:sz w:val="24"/>
          <w:szCs w:val="24"/>
        </w:rPr>
      </w:pPr>
      <w:r w:rsidRPr="009B62C3">
        <w:rPr>
          <w:rFonts w:eastAsia="Times New Roman" w:cs="Times New Roman"/>
          <w:color w:val="FF0000"/>
          <w:sz w:val="24"/>
          <w:szCs w:val="24"/>
        </w:rPr>
        <w:t>Prioritizing space that improves transferability between institutions (college and universities) and access</w:t>
      </w:r>
      <w:r w:rsidR="005E355D" w:rsidRPr="009B62C3">
        <w:rPr>
          <w:rFonts w:eastAsia="Times New Roman" w:cs="Times New Roman"/>
          <w:color w:val="FF0000"/>
          <w:sz w:val="24"/>
          <w:szCs w:val="24"/>
        </w:rPr>
        <w:t xml:space="preserve"> to baccalaureate programming</w:t>
      </w:r>
    </w:p>
    <w:p w14:paraId="422FB54C" w14:textId="4510274B" w:rsidR="00B97C5D" w:rsidRPr="009B62C3" w:rsidRDefault="00B97C5D" w:rsidP="00D603F8">
      <w:pPr>
        <w:pStyle w:val="ListParagraph"/>
        <w:numPr>
          <w:ilvl w:val="0"/>
          <w:numId w:val="35"/>
        </w:numPr>
        <w:spacing w:after="0" w:line="240" w:lineRule="auto"/>
        <w:jc w:val="both"/>
        <w:rPr>
          <w:rFonts w:eastAsia="Times New Roman" w:cs="Times New Roman"/>
          <w:color w:val="FF0000"/>
          <w:sz w:val="24"/>
          <w:szCs w:val="24"/>
        </w:rPr>
      </w:pPr>
      <w:r w:rsidRPr="009B62C3">
        <w:rPr>
          <w:rFonts w:eastAsia="Times New Roman" w:cs="Times New Roman"/>
          <w:color w:val="FF0000"/>
          <w:sz w:val="24"/>
          <w:szCs w:val="24"/>
        </w:rPr>
        <w:t>Preserving and maintaining the space we have and minimizing new square footage; additional square footage should be considered only in unique situations where options for reutilization or replacement of exist</w:t>
      </w:r>
      <w:r w:rsidR="005E355D" w:rsidRPr="009B62C3">
        <w:rPr>
          <w:rFonts w:eastAsia="Times New Roman" w:cs="Times New Roman"/>
          <w:color w:val="FF0000"/>
          <w:sz w:val="24"/>
          <w:szCs w:val="24"/>
        </w:rPr>
        <w:t>ing space have been exhausted</w:t>
      </w:r>
    </w:p>
    <w:p w14:paraId="5A0F9DFE" w14:textId="30ECC4B1" w:rsidR="00B97C5D" w:rsidRPr="009B62C3" w:rsidRDefault="00B97C5D" w:rsidP="00D603F8">
      <w:pPr>
        <w:pStyle w:val="ListParagraph"/>
        <w:numPr>
          <w:ilvl w:val="0"/>
          <w:numId w:val="35"/>
        </w:numPr>
        <w:spacing w:after="0" w:line="240" w:lineRule="auto"/>
        <w:jc w:val="both"/>
        <w:rPr>
          <w:rFonts w:eastAsia="Times New Roman" w:cs="Times New Roman"/>
          <w:color w:val="FF0000"/>
          <w:sz w:val="24"/>
          <w:szCs w:val="24"/>
        </w:rPr>
      </w:pPr>
      <w:r w:rsidRPr="009B62C3">
        <w:rPr>
          <w:rFonts w:eastAsia="Times New Roman" w:cs="Times New Roman"/>
          <w:color w:val="FF0000"/>
          <w:sz w:val="24"/>
          <w:szCs w:val="24"/>
        </w:rPr>
        <w:t>Building for the future with flexible and adaptable space.</w:t>
      </w:r>
    </w:p>
    <w:p w14:paraId="3B17044C" w14:textId="77777777" w:rsidR="007B797D" w:rsidRPr="00CB2767" w:rsidRDefault="007B797D" w:rsidP="0023469F">
      <w:pPr>
        <w:spacing w:after="0" w:line="240" w:lineRule="auto"/>
        <w:jc w:val="both"/>
        <w:rPr>
          <w:rFonts w:eastAsia="Times New Roman" w:cs="Times New Roman"/>
          <w:sz w:val="24"/>
          <w:szCs w:val="24"/>
        </w:rPr>
      </w:pPr>
    </w:p>
    <w:p w14:paraId="4645A659" w14:textId="6554CAED" w:rsidR="00B534EF" w:rsidRPr="00CB2767" w:rsidRDefault="00E5134D" w:rsidP="00D603F8">
      <w:pPr>
        <w:spacing w:after="0" w:line="240" w:lineRule="auto"/>
        <w:jc w:val="both"/>
        <w:rPr>
          <w:rFonts w:eastAsia="Times New Roman" w:cs="Times New Roman"/>
          <w:sz w:val="24"/>
          <w:szCs w:val="24"/>
        </w:rPr>
      </w:pPr>
      <w:r w:rsidRPr="00CB2767">
        <w:rPr>
          <w:rFonts w:eastAsia="Times New Roman" w:cs="Times New Roman"/>
          <w:sz w:val="24"/>
          <w:szCs w:val="24"/>
        </w:rPr>
        <w:t xml:space="preserve">Integral to the predesign is </w:t>
      </w:r>
      <w:r w:rsidR="00F54AAB" w:rsidRPr="00CB2767">
        <w:rPr>
          <w:rFonts w:eastAsia="Times New Roman" w:cs="Times New Roman"/>
          <w:sz w:val="24"/>
          <w:szCs w:val="24"/>
        </w:rPr>
        <w:t xml:space="preserve">describing </w:t>
      </w:r>
      <w:r w:rsidRPr="00CB2767">
        <w:rPr>
          <w:rFonts w:eastAsia="Times New Roman" w:cs="Times New Roman"/>
          <w:sz w:val="24"/>
          <w:szCs w:val="24"/>
        </w:rPr>
        <w:t>options or alternatives in program delivery</w:t>
      </w:r>
      <w:r w:rsidR="0083242A" w:rsidRPr="00CB2767">
        <w:rPr>
          <w:rFonts w:eastAsia="Times New Roman" w:cs="Times New Roman"/>
          <w:sz w:val="24"/>
          <w:szCs w:val="24"/>
        </w:rPr>
        <w:t>,</w:t>
      </w:r>
      <w:r w:rsidRPr="00CB2767">
        <w:rPr>
          <w:rFonts w:eastAsia="Times New Roman" w:cs="Times New Roman"/>
          <w:sz w:val="24"/>
          <w:szCs w:val="24"/>
        </w:rPr>
        <w:t xml:space="preserve"> including associated schedule and budget implications.</w:t>
      </w:r>
      <w:r w:rsidR="0037072A" w:rsidRPr="00CB2767">
        <w:rPr>
          <w:rFonts w:eastAsia="Times New Roman" w:cs="Times New Roman"/>
          <w:sz w:val="24"/>
          <w:szCs w:val="24"/>
        </w:rPr>
        <w:t xml:space="preserve"> </w:t>
      </w:r>
      <w:r w:rsidR="00B534EF" w:rsidRPr="00CB2767">
        <w:rPr>
          <w:rFonts w:eastAsia="Times New Roman" w:cs="Times New Roman"/>
          <w:sz w:val="24"/>
          <w:szCs w:val="24"/>
        </w:rPr>
        <w:t>The predesign must also consider Sustainable Building 2030 goals, energy benchmarking, and Presidents’ Climate Commitment; energy efficiency plans and sustainability options for the project should be analyzed and described.</w:t>
      </w:r>
    </w:p>
    <w:p w14:paraId="7D0C9A11" w14:textId="24C9D3BD" w:rsidR="00E5134D" w:rsidRPr="00CB2767" w:rsidRDefault="00E5134D" w:rsidP="0023469F">
      <w:pPr>
        <w:spacing w:after="0" w:line="240" w:lineRule="auto"/>
        <w:jc w:val="both"/>
        <w:rPr>
          <w:rFonts w:eastAsia="Times New Roman" w:cs="Times New Roman"/>
          <w:sz w:val="24"/>
          <w:szCs w:val="24"/>
        </w:rPr>
      </w:pPr>
    </w:p>
    <w:p w14:paraId="677F82CC" w14:textId="77777777" w:rsidR="008D1E01" w:rsidRPr="00CB2767" w:rsidRDefault="008D1E01" w:rsidP="0023469F">
      <w:pPr>
        <w:spacing w:after="0" w:line="240" w:lineRule="auto"/>
        <w:jc w:val="both"/>
        <w:rPr>
          <w:rFonts w:eastAsia="Times New Roman" w:cs="Times New Roman"/>
          <w:sz w:val="24"/>
          <w:szCs w:val="24"/>
        </w:rPr>
      </w:pPr>
    </w:p>
    <w:p w14:paraId="21C9B96F" w14:textId="056B5126" w:rsidR="00633D5E" w:rsidRPr="00CB2767" w:rsidRDefault="008D1E01" w:rsidP="0023469F">
      <w:pPr>
        <w:spacing w:after="0" w:line="240" w:lineRule="auto"/>
        <w:jc w:val="both"/>
        <w:rPr>
          <w:rFonts w:eastAsia="Times New Roman" w:cs="Times New Roman"/>
          <w:sz w:val="24"/>
          <w:szCs w:val="24"/>
        </w:rPr>
      </w:pPr>
      <w:r w:rsidRPr="00CB2767">
        <w:rPr>
          <w:rFonts w:eastAsia="Times New Roman" w:cs="Times New Roman"/>
          <w:color w:val="FF0000"/>
          <w:sz w:val="24"/>
          <w:szCs w:val="24"/>
        </w:rPr>
        <w:lastRenderedPageBreak/>
        <w:t>C</w:t>
      </w:r>
      <w:r w:rsidR="007B797D" w:rsidRPr="00CB2767">
        <w:rPr>
          <w:rFonts w:eastAsia="Times New Roman" w:cs="Times New Roman"/>
          <w:color w:val="FF0000"/>
          <w:sz w:val="24"/>
          <w:szCs w:val="24"/>
        </w:rPr>
        <w:t>ampus</w:t>
      </w:r>
      <w:r w:rsidRPr="00CB2767">
        <w:rPr>
          <w:rFonts w:eastAsia="Times New Roman" w:cs="Times New Roman"/>
          <w:color w:val="FF0000"/>
          <w:sz w:val="24"/>
          <w:szCs w:val="24"/>
        </w:rPr>
        <w:t xml:space="preserve"> Name</w:t>
      </w:r>
      <w:r w:rsidR="007B797D" w:rsidRPr="00CB2767">
        <w:rPr>
          <w:rFonts w:eastAsia="Times New Roman" w:cs="Times New Roman"/>
          <w:color w:val="FF0000"/>
          <w:sz w:val="24"/>
          <w:szCs w:val="24"/>
        </w:rPr>
        <w:t xml:space="preserve"> </w:t>
      </w:r>
      <w:r w:rsidR="007B797D" w:rsidRPr="00CB2767">
        <w:rPr>
          <w:rFonts w:eastAsia="Times New Roman" w:cs="Times New Roman"/>
          <w:sz w:val="24"/>
          <w:szCs w:val="24"/>
        </w:rPr>
        <w:t>will provide floor plans, site plans, space utilization (</w:t>
      </w:r>
      <w:r w:rsidRPr="00CB2767">
        <w:rPr>
          <w:rFonts w:eastAsia="Times New Roman" w:cs="Times New Roman"/>
          <w:sz w:val="24"/>
          <w:szCs w:val="24"/>
        </w:rPr>
        <w:t>EMS)</w:t>
      </w:r>
      <w:r w:rsidR="0083242A" w:rsidRPr="00CB2767">
        <w:rPr>
          <w:rFonts w:eastAsia="Times New Roman" w:cs="Times New Roman"/>
          <w:sz w:val="24"/>
          <w:szCs w:val="24"/>
        </w:rPr>
        <w:t xml:space="preserve"> data</w:t>
      </w:r>
      <w:r w:rsidRPr="00CB2767">
        <w:rPr>
          <w:rFonts w:eastAsia="Times New Roman" w:cs="Times New Roman"/>
          <w:sz w:val="24"/>
          <w:szCs w:val="24"/>
        </w:rPr>
        <w:t xml:space="preserve">, </w:t>
      </w:r>
      <w:r w:rsidR="0083242A" w:rsidRPr="00CB2767">
        <w:rPr>
          <w:rFonts w:eastAsia="Times New Roman" w:cs="Times New Roman"/>
          <w:sz w:val="24"/>
          <w:szCs w:val="24"/>
        </w:rPr>
        <w:t>comprehensive facilities</w:t>
      </w:r>
      <w:r w:rsidRPr="00CB2767">
        <w:rPr>
          <w:rFonts w:eastAsia="Times New Roman" w:cs="Times New Roman"/>
          <w:sz w:val="24"/>
          <w:szCs w:val="24"/>
        </w:rPr>
        <w:t xml:space="preserve"> plan</w:t>
      </w:r>
      <w:r w:rsidR="007B797D" w:rsidRPr="00CB2767">
        <w:rPr>
          <w:rFonts w:eastAsia="Times New Roman" w:cs="Times New Roman"/>
          <w:sz w:val="24"/>
          <w:szCs w:val="24"/>
        </w:rPr>
        <w:t xml:space="preserve">, </w:t>
      </w:r>
      <w:r w:rsidR="00104A2E" w:rsidRPr="00CB2767">
        <w:rPr>
          <w:rFonts w:eastAsia="Times New Roman" w:cs="Times New Roman"/>
          <w:sz w:val="24"/>
          <w:szCs w:val="24"/>
        </w:rPr>
        <w:t xml:space="preserve">academic and technology plans, </w:t>
      </w:r>
      <w:r w:rsidR="007B797D" w:rsidRPr="00CB2767">
        <w:rPr>
          <w:rFonts w:eastAsia="Times New Roman" w:cs="Times New Roman"/>
          <w:sz w:val="24"/>
          <w:szCs w:val="24"/>
        </w:rPr>
        <w:t>FCI, condition assessments, hazardous waste management plans, and other information that the consultant may need.</w:t>
      </w:r>
      <w:r w:rsidR="0037072A" w:rsidRPr="00CB2767">
        <w:rPr>
          <w:rFonts w:eastAsia="Times New Roman" w:cs="Times New Roman"/>
          <w:sz w:val="24"/>
          <w:szCs w:val="24"/>
        </w:rPr>
        <w:t xml:space="preserve"> </w:t>
      </w:r>
    </w:p>
    <w:p w14:paraId="52DB8B53" w14:textId="77777777" w:rsidR="007B797D" w:rsidRPr="00CB2767" w:rsidRDefault="007B797D" w:rsidP="00633D5E">
      <w:pPr>
        <w:spacing w:after="0" w:line="240" w:lineRule="auto"/>
        <w:jc w:val="both"/>
        <w:rPr>
          <w:rFonts w:eastAsia="Times New Roman" w:cs="Times New Roman"/>
          <w:sz w:val="24"/>
          <w:szCs w:val="24"/>
        </w:rPr>
      </w:pPr>
    </w:p>
    <w:p w14:paraId="4B7CCB3D" w14:textId="4B120159" w:rsidR="00870F8C" w:rsidRPr="00CB2767" w:rsidRDefault="00633D5E" w:rsidP="009B3D46">
      <w:pPr>
        <w:spacing w:after="0" w:line="240" w:lineRule="auto"/>
        <w:jc w:val="both"/>
        <w:rPr>
          <w:rFonts w:eastAsia="Times New Roman" w:cs="Times New Roman"/>
          <w:sz w:val="24"/>
          <w:szCs w:val="24"/>
        </w:rPr>
      </w:pPr>
      <w:r w:rsidRPr="00CB2767">
        <w:rPr>
          <w:rFonts w:eastAsia="Times New Roman" w:cs="Times New Roman"/>
          <w:sz w:val="24"/>
          <w:szCs w:val="24"/>
        </w:rPr>
        <w:t>The consulting team shall meet</w:t>
      </w:r>
      <w:r w:rsidR="008D1E01" w:rsidRPr="00CB2767">
        <w:rPr>
          <w:rFonts w:eastAsia="Times New Roman" w:cs="Times New Roman"/>
          <w:sz w:val="24"/>
          <w:szCs w:val="24"/>
        </w:rPr>
        <w:t xml:space="preserve"> with the Predesign</w:t>
      </w:r>
      <w:r w:rsidR="0003370E" w:rsidRPr="00CB2767">
        <w:rPr>
          <w:rFonts w:eastAsia="Times New Roman" w:cs="Times New Roman"/>
          <w:sz w:val="24"/>
          <w:szCs w:val="24"/>
        </w:rPr>
        <w:t xml:space="preserve"> </w:t>
      </w:r>
      <w:r w:rsidRPr="00CB2767">
        <w:rPr>
          <w:rFonts w:eastAsia="Times New Roman" w:cs="Times New Roman"/>
          <w:sz w:val="24"/>
          <w:szCs w:val="24"/>
        </w:rPr>
        <w:t>Taskforce</w:t>
      </w:r>
      <w:r w:rsidR="00C8099E" w:rsidRPr="00CB2767">
        <w:rPr>
          <w:rFonts w:eastAsia="Times New Roman" w:cs="Times New Roman"/>
          <w:sz w:val="24"/>
          <w:szCs w:val="24"/>
        </w:rPr>
        <w:t xml:space="preserve"> </w:t>
      </w:r>
      <w:r w:rsidRPr="00CB2767">
        <w:rPr>
          <w:rFonts w:eastAsia="Times New Roman" w:cs="Times New Roman"/>
          <w:sz w:val="24"/>
          <w:szCs w:val="24"/>
        </w:rPr>
        <w:t>and representatives of academic and administrative areas, faculty and students, and community constituents to assess current utilization</w:t>
      </w:r>
      <w:r w:rsidR="00F64CA0" w:rsidRPr="00CB2767">
        <w:rPr>
          <w:rFonts w:eastAsia="Times New Roman" w:cs="Times New Roman"/>
          <w:sz w:val="24"/>
          <w:szCs w:val="24"/>
        </w:rPr>
        <w:t>,</w:t>
      </w:r>
      <w:r w:rsidRPr="00CB2767">
        <w:rPr>
          <w:rFonts w:eastAsia="Times New Roman" w:cs="Times New Roman"/>
          <w:sz w:val="24"/>
          <w:szCs w:val="24"/>
        </w:rPr>
        <w:t xml:space="preserve"> future space needs, facilities condition issues, program options, and </w:t>
      </w:r>
      <w:r w:rsidR="00F64CA0" w:rsidRPr="00CB2767">
        <w:rPr>
          <w:rFonts w:eastAsia="Times New Roman" w:cs="Times New Roman"/>
          <w:sz w:val="24"/>
          <w:szCs w:val="24"/>
        </w:rPr>
        <w:t xml:space="preserve">other </w:t>
      </w:r>
      <w:r w:rsidRPr="00CB2767">
        <w:rPr>
          <w:rFonts w:eastAsia="Times New Roman" w:cs="Times New Roman"/>
          <w:sz w:val="24"/>
          <w:szCs w:val="24"/>
        </w:rPr>
        <w:t>future needs.</w:t>
      </w:r>
      <w:r w:rsidR="0037072A" w:rsidRPr="00CB2767">
        <w:rPr>
          <w:rFonts w:eastAsia="Times New Roman" w:cs="Times New Roman"/>
          <w:sz w:val="24"/>
          <w:szCs w:val="24"/>
        </w:rPr>
        <w:t xml:space="preserve"> </w:t>
      </w:r>
      <w:r w:rsidRPr="00CB2767">
        <w:rPr>
          <w:rFonts w:eastAsia="Times New Roman" w:cs="Times New Roman"/>
          <w:sz w:val="24"/>
          <w:szCs w:val="24"/>
        </w:rPr>
        <w:t xml:space="preserve"> The consultant shall weigh </w:t>
      </w:r>
      <w:r w:rsidR="00F64CA0" w:rsidRPr="00CB2767">
        <w:rPr>
          <w:rFonts w:eastAsia="Times New Roman" w:cs="Times New Roman"/>
          <w:sz w:val="24"/>
          <w:szCs w:val="24"/>
        </w:rPr>
        <w:t>this</w:t>
      </w:r>
      <w:r w:rsidRPr="00CB2767">
        <w:rPr>
          <w:rFonts w:eastAsia="Times New Roman" w:cs="Times New Roman"/>
          <w:sz w:val="24"/>
          <w:szCs w:val="24"/>
        </w:rPr>
        <w:t xml:space="preserve"> input along with marketing, financial</w:t>
      </w:r>
      <w:r w:rsidR="0083242A" w:rsidRPr="00CB2767">
        <w:rPr>
          <w:rFonts w:eastAsia="Times New Roman" w:cs="Times New Roman"/>
          <w:sz w:val="24"/>
          <w:szCs w:val="24"/>
        </w:rPr>
        <w:t>,</w:t>
      </w:r>
      <w:r w:rsidRPr="00CB2767">
        <w:rPr>
          <w:rFonts w:eastAsia="Times New Roman" w:cs="Times New Roman"/>
          <w:sz w:val="24"/>
          <w:szCs w:val="24"/>
        </w:rPr>
        <w:t xml:space="preserve"> and institutional data.</w:t>
      </w:r>
      <w:r w:rsidR="0037072A" w:rsidRPr="00CB2767">
        <w:rPr>
          <w:rFonts w:eastAsia="Times New Roman" w:cs="Times New Roman"/>
          <w:sz w:val="24"/>
          <w:szCs w:val="24"/>
        </w:rPr>
        <w:t xml:space="preserve"> </w:t>
      </w:r>
      <w:r w:rsidRPr="00CB2767">
        <w:rPr>
          <w:rFonts w:eastAsia="Times New Roman" w:cs="Times New Roman"/>
          <w:sz w:val="24"/>
          <w:szCs w:val="24"/>
        </w:rPr>
        <w:t>Note that cost and schedule have an integral connection to the development of the scope of work to be performed</w:t>
      </w:r>
      <w:r w:rsidR="0083242A" w:rsidRPr="00CB2767">
        <w:rPr>
          <w:rFonts w:eastAsia="Times New Roman" w:cs="Times New Roman"/>
          <w:sz w:val="24"/>
          <w:szCs w:val="24"/>
        </w:rPr>
        <w:t>; the</w:t>
      </w:r>
      <w:r w:rsidRPr="00CB2767">
        <w:rPr>
          <w:rFonts w:eastAsia="Times New Roman" w:cs="Times New Roman"/>
          <w:sz w:val="24"/>
          <w:szCs w:val="24"/>
        </w:rPr>
        <w:t xml:space="preserve"> consultant should be </w:t>
      </w:r>
      <w:r w:rsidR="0083242A" w:rsidRPr="00CB2767">
        <w:rPr>
          <w:rFonts w:eastAsia="Times New Roman" w:cs="Times New Roman"/>
          <w:sz w:val="24"/>
          <w:szCs w:val="24"/>
        </w:rPr>
        <w:t xml:space="preserve">prepared to discuss </w:t>
      </w:r>
      <w:r w:rsidR="007D4102" w:rsidRPr="00CB2767">
        <w:rPr>
          <w:rFonts w:eastAsia="Times New Roman" w:cs="Times New Roman"/>
          <w:sz w:val="24"/>
          <w:szCs w:val="24"/>
        </w:rPr>
        <w:t xml:space="preserve">how different </w:t>
      </w:r>
      <w:r w:rsidR="0083242A" w:rsidRPr="00CB2767">
        <w:rPr>
          <w:rFonts w:eastAsia="Times New Roman" w:cs="Times New Roman"/>
          <w:sz w:val="24"/>
          <w:szCs w:val="24"/>
        </w:rPr>
        <w:t>options</w:t>
      </w:r>
      <w:r w:rsidR="007D4102" w:rsidRPr="00CB2767">
        <w:rPr>
          <w:rFonts w:eastAsia="Times New Roman" w:cs="Times New Roman"/>
          <w:sz w:val="24"/>
          <w:szCs w:val="24"/>
        </w:rPr>
        <w:t xml:space="preserve"> affect the budget and schedule</w:t>
      </w:r>
      <w:r w:rsidR="0083242A" w:rsidRPr="00CB2767">
        <w:rPr>
          <w:rFonts w:eastAsia="Times New Roman" w:cs="Times New Roman"/>
          <w:sz w:val="24"/>
          <w:szCs w:val="24"/>
        </w:rPr>
        <w:t xml:space="preserve"> (e.g</w:t>
      </w:r>
      <w:r w:rsidRPr="00CB2767">
        <w:rPr>
          <w:rFonts w:eastAsia="Times New Roman" w:cs="Times New Roman"/>
          <w:sz w:val="24"/>
          <w:szCs w:val="24"/>
        </w:rPr>
        <w:t>.</w:t>
      </w:r>
      <w:r w:rsidR="00775067" w:rsidRPr="00CB2767">
        <w:rPr>
          <w:rFonts w:eastAsia="Times New Roman" w:cs="Times New Roman"/>
          <w:sz w:val="24"/>
          <w:szCs w:val="24"/>
        </w:rPr>
        <w:t>,</w:t>
      </w:r>
      <w:r w:rsidRPr="00CB2767">
        <w:rPr>
          <w:rFonts w:eastAsia="Times New Roman" w:cs="Times New Roman"/>
          <w:sz w:val="24"/>
          <w:szCs w:val="24"/>
        </w:rPr>
        <w:t xml:space="preserve"> a classroom that must be built in six months may cost substantially more than if it has a more re</w:t>
      </w:r>
      <w:r w:rsidR="0083242A" w:rsidRPr="00CB2767">
        <w:rPr>
          <w:rFonts w:eastAsia="Times New Roman" w:cs="Times New Roman"/>
          <w:sz w:val="24"/>
          <w:szCs w:val="24"/>
        </w:rPr>
        <w:t>asonable construction timeframe</w:t>
      </w:r>
      <w:r w:rsidRPr="00CB2767">
        <w:rPr>
          <w:rFonts w:eastAsia="Times New Roman" w:cs="Times New Roman"/>
          <w:sz w:val="24"/>
          <w:szCs w:val="24"/>
        </w:rPr>
        <w:t>)</w:t>
      </w:r>
      <w:r w:rsidR="0083242A" w:rsidRPr="00CB2767">
        <w:rPr>
          <w:rFonts w:eastAsia="Times New Roman" w:cs="Times New Roman"/>
          <w:sz w:val="24"/>
          <w:szCs w:val="24"/>
        </w:rPr>
        <w:t>.</w:t>
      </w:r>
      <w:r w:rsidR="0037072A" w:rsidRPr="00CB2767">
        <w:rPr>
          <w:rFonts w:eastAsia="Times New Roman" w:cs="Times New Roman"/>
          <w:sz w:val="24"/>
          <w:szCs w:val="24"/>
        </w:rPr>
        <w:t xml:space="preserve">  </w:t>
      </w:r>
    </w:p>
    <w:p w14:paraId="0D8DC612" w14:textId="77777777" w:rsidR="00870F8C" w:rsidRPr="00CB2767" w:rsidRDefault="00870F8C" w:rsidP="009B3D46">
      <w:pPr>
        <w:spacing w:after="0" w:line="240" w:lineRule="auto"/>
        <w:jc w:val="both"/>
        <w:rPr>
          <w:rFonts w:eastAsia="Times New Roman" w:cs="Times New Roman"/>
          <w:color w:val="0070C0"/>
          <w:sz w:val="24"/>
          <w:szCs w:val="24"/>
        </w:rPr>
      </w:pPr>
    </w:p>
    <w:p w14:paraId="12F44B07" w14:textId="690CA8D3" w:rsidR="00633D5E" w:rsidRPr="00CB2767" w:rsidRDefault="007A2BE3" w:rsidP="0083242A">
      <w:pPr>
        <w:spacing w:after="0" w:line="240" w:lineRule="auto"/>
        <w:jc w:val="both"/>
        <w:rPr>
          <w:rFonts w:eastAsia="Times New Roman" w:cs="Times New Roman"/>
          <w:sz w:val="24"/>
          <w:szCs w:val="24"/>
        </w:rPr>
      </w:pPr>
      <w:r w:rsidRPr="00CB2767">
        <w:rPr>
          <w:rFonts w:eastAsia="Times New Roman" w:cs="Times New Roman"/>
          <w:sz w:val="24"/>
          <w:szCs w:val="24"/>
        </w:rPr>
        <w:t>During the predesign process, t</w:t>
      </w:r>
      <w:r w:rsidR="00633D5E" w:rsidRPr="00CB2767">
        <w:rPr>
          <w:rFonts w:eastAsia="Times New Roman" w:cs="Times New Roman"/>
          <w:sz w:val="24"/>
          <w:szCs w:val="24"/>
        </w:rPr>
        <w:t>he consultant shall consider</w:t>
      </w:r>
      <w:r w:rsidR="004303FE" w:rsidRPr="00CB2767">
        <w:rPr>
          <w:rFonts w:eastAsia="Times New Roman" w:cs="Times New Roman"/>
          <w:sz w:val="24"/>
          <w:szCs w:val="24"/>
        </w:rPr>
        <w:t>, but not be limited to,</w:t>
      </w:r>
      <w:r w:rsidR="00633D5E" w:rsidRPr="00CB2767">
        <w:rPr>
          <w:rFonts w:eastAsia="Times New Roman" w:cs="Times New Roman"/>
          <w:sz w:val="24"/>
          <w:szCs w:val="24"/>
        </w:rPr>
        <w:t xml:space="preserve"> the following options for the </w:t>
      </w:r>
      <w:r w:rsidR="00475D0F" w:rsidRPr="00CB2767">
        <w:rPr>
          <w:rFonts w:eastAsia="Times New Roman" w:cs="Times New Roman"/>
          <w:sz w:val="24"/>
          <w:szCs w:val="24"/>
        </w:rPr>
        <w:t>campus</w:t>
      </w:r>
      <w:r w:rsidR="00633D5E" w:rsidRPr="00CB2767">
        <w:rPr>
          <w:rFonts w:eastAsia="Times New Roman" w:cs="Times New Roman"/>
          <w:sz w:val="24"/>
          <w:szCs w:val="24"/>
        </w:rPr>
        <w:t>:</w:t>
      </w:r>
    </w:p>
    <w:p w14:paraId="0F2599EB" w14:textId="77777777" w:rsidR="00666DFC" w:rsidRPr="00CB2767" w:rsidRDefault="00666DFC" w:rsidP="0083242A">
      <w:pPr>
        <w:spacing w:after="0" w:line="240" w:lineRule="auto"/>
        <w:jc w:val="both"/>
        <w:rPr>
          <w:rFonts w:eastAsia="Times New Roman" w:cs="Times New Roman"/>
          <w:sz w:val="24"/>
          <w:szCs w:val="24"/>
        </w:rPr>
      </w:pPr>
    </w:p>
    <w:p w14:paraId="361EBA55" w14:textId="77777777" w:rsidR="003A1413" w:rsidRPr="00CB2767" w:rsidRDefault="003A1413" w:rsidP="003A1413">
      <w:pPr>
        <w:numPr>
          <w:ilvl w:val="0"/>
          <w:numId w:val="19"/>
        </w:numPr>
        <w:spacing w:after="0" w:line="240" w:lineRule="auto"/>
        <w:ind w:left="450" w:hanging="270"/>
        <w:jc w:val="both"/>
        <w:rPr>
          <w:rFonts w:eastAsia="Times New Roman" w:cs="Times New Roman"/>
          <w:sz w:val="24"/>
          <w:szCs w:val="24"/>
        </w:rPr>
      </w:pPr>
      <w:r w:rsidRPr="00CB2767">
        <w:rPr>
          <w:rFonts w:cs="Times New Roman"/>
          <w:sz w:val="24"/>
          <w:szCs w:val="24"/>
        </w:rPr>
        <w:t>Addressing academic and workforce needs through space realignment, reconfiguration, and demolition</w:t>
      </w:r>
    </w:p>
    <w:p w14:paraId="24E4B7DE" w14:textId="77777777" w:rsidR="003A1413" w:rsidRPr="00CB2767" w:rsidRDefault="003A1413" w:rsidP="003A1413">
      <w:pPr>
        <w:numPr>
          <w:ilvl w:val="0"/>
          <w:numId w:val="19"/>
        </w:numPr>
        <w:spacing w:after="0" w:line="240" w:lineRule="auto"/>
        <w:ind w:left="450" w:hanging="270"/>
        <w:jc w:val="both"/>
        <w:rPr>
          <w:rFonts w:eastAsia="Times New Roman" w:cs="Times New Roman"/>
          <w:sz w:val="24"/>
          <w:szCs w:val="24"/>
        </w:rPr>
      </w:pPr>
      <w:r w:rsidRPr="00CB2767">
        <w:rPr>
          <w:rFonts w:cs="Times New Roman"/>
          <w:sz w:val="24"/>
          <w:szCs w:val="24"/>
        </w:rPr>
        <w:t>Renovation, including rightsizing obsolete/underutilized classroom and lab space, or program repurposing and redevelopment.</w:t>
      </w:r>
    </w:p>
    <w:p w14:paraId="40EEFEA5" w14:textId="2F362F3F" w:rsidR="0083242A" w:rsidRPr="00CB2767" w:rsidRDefault="003A1413" w:rsidP="00A6570E">
      <w:pPr>
        <w:numPr>
          <w:ilvl w:val="0"/>
          <w:numId w:val="19"/>
        </w:numPr>
        <w:spacing w:after="0" w:line="240" w:lineRule="auto"/>
        <w:ind w:left="450" w:hanging="270"/>
        <w:jc w:val="both"/>
        <w:rPr>
          <w:rFonts w:eastAsia="Times New Roman" w:cs="Times New Roman"/>
          <w:sz w:val="24"/>
          <w:szCs w:val="24"/>
        </w:rPr>
      </w:pPr>
      <w:r w:rsidRPr="00CB2767">
        <w:rPr>
          <w:rFonts w:eastAsia="Times New Roman" w:cs="Times New Roman"/>
          <w:sz w:val="24"/>
          <w:szCs w:val="24"/>
        </w:rPr>
        <w:t>Reassessing p</w:t>
      </w:r>
      <w:r w:rsidR="00633D5E" w:rsidRPr="00CB2767">
        <w:rPr>
          <w:rFonts w:eastAsia="Times New Roman" w:cs="Times New Roman"/>
          <w:sz w:val="24"/>
          <w:szCs w:val="24"/>
        </w:rPr>
        <w:t xml:space="preserve">rogram delivery as it relates to </w:t>
      </w:r>
      <w:r w:rsidR="0083242A" w:rsidRPr="00CB2767">
        <w:rPr>
          <w:rFonts w:eastAsia="Times New Roman" w:cs="Times New Roman"/>
          <w:sz w:val="24"/>
          <w:szCs w:val="24"/>
        </w:rPr>
        <w:t xml:space="preserve">how the learning components fit the </w:t>
      </w:r>
      <w:r w:rsidR="00633D5E" w:rsidRPr="00CB2767">
        <w:rPr>
          <w:rFonts w:eastAsia="Times New Roman" w:cs="Times New Roman"/>
          <w:sz w:val="24"/>
          <w:szCs w:val="24"/>
        </w:rPr>
        <w:t xml:space="preserve">physical plant </w:t>
      </w:r>
    </w:p>
    <w:p w14:paraId="2BABD523" w14:textId="77777777" w:rsidR="00633D5E" w:rsidRPr="00CB2767" w:rsidRDefault="00633D5E" w:rsidP="00A6570E">
      <w:pPr>
        <w:numPr>
          <w:ilvl w:val="0"/>
          <w:numId w:val="19"/>
        </w:numPr>
        <w:spacing w:after="0" w:line="240" w:lineRule="auto"/>
        <w:ind w:left="450" w:hanging="270"/>
        <w:jc w:val="both"/>
        <w:rPr>
          <w:rFonts w:eastAsia="Times New Roman" w:cs="Times New Roman"/>
          <w:sz w:val="24"/>
          <w:szCs w:val="24"/>
        </w:rPr>
      </w:pPr>
      <w:r w:rsidRPr="00CB2767">
        <w:rPr>
          <w:rFonts w:eastAsia="Times New Roman" w:cs="Times New Roman"/>
          <w:sz w:val="24"/>
          <w:szCs w:val="24"/>
        </w:rPr>
        <w:t>Reuse of existing space through scheduling options</w:t>
      </w:r>
    </w:p>
    <w:p w14:paraId="7A1C6758" w14:textId="77777777" w:rsidR="00633D5E" w:rsidRPr="00CB2767" w:rsidRDefault="00633D5E" w:rsidP="0023469F">
      <w:pPr>
        <w:numPr>
          <w:ilvl w:val="0"/>
          <w:numId w:val="19"/>
        </w:numPr>
        <w:spacing w:after="0" w:line="240" w:lineRule="auto"/>
        <w:ind w:left="450" w:hanging="270"/>
        <w:jc w:val="both"/>
        <w:rPr>
          <w:rFonts w:eastAsia="Times New Roman" w:cs="Times New Roman"/>
          <w:sz w:val="24"/>
          <w:szCs w:val="24"/>
        </w:rPr>
      </w:pPr>
      <w:r w:rsidRPr="00CB2767">
        <w:rPr>
          <w:rFonts w:eastAsia="Times New Roman" w:cs="Times New Roman"/>
          <w:sz w:val="24"/>
          <w:szCs w:val="24"/>
        </w:rPr>
        <w:t xml:space="preserve">Consolidation and possible relocation of programs to better serve students </w:t>
      </w:r>
    </w:p>
    <w:p w14:paraId="2EB58DAF" w14:textId="77777777" w:rsidR="00633D5E" w:rsidRPr="00CB2767" w:rsidRDefault="00633D5E" w:rsidP="0023469F">
      <w:pPr>
        <w:numPr>
          <w:ilvl w:val="0"/>
          <w:numId w:val="19"/>
        </w:numPr>
        <w:spacing w:after="0" w:line="240" w:lineRule="auto"/>
        <w:ind w:left="450" w:hanging="270"/>
        <w:jc w:val="both"/>
        <w:rPr>
          <w:rFonts w:eastAsia="Times New Roman" w:cs="Times New Roman"/>
          <w:sz w:val="24"/>
          <w:szCs w:val="24"/>
        </w:rPr>
      </w:pPr>
      <w:r w:rsidRPr="00CB2767">
        <w:rPr>
          <w:rFonts w:eastAsia="Times New Roman" w:cs="Times New Roman"/>
          <w:sz w:val="24"/>
          <w:szCs w:val="24"/>
        </w:rPr>
        <w:t>Incremental plans to modernize for enhanced program efficiency and effectiveness</w:t>
      </w:r>
    </w:p>
    <w:p w14:paraId="354E16A6" w14:textId="77777777" w:rsidR="001E2496" w:rsidRPr="00CB2767" w:rsidRDefault="001E2496" w:rsidP="0023469F">
      <w:pPr>
        <w:numPr>
          <w:ilvl w:val="0"/>
          <w:numId w:val="19"/>
        </w:numPr>
        <w:spacing w:after="0" w:line="240" w:lineRule="auto"/>
        <w:ind w:left="450" w:hanging="270"/>
        <w:jc w:val="both"/>
        <w:rPr>
          <w:rFonts w:eastAsia="Times New Roman" w:cs="Times New Roman"/>
          <w:sz w:val="24"/>
          <w:szCs w:val="24"/>
        </w:rPr>
      </w:pPr>
      <w:r w:rsidRPr="00CB2767">
        <w:rPr>
          <w:rFonts w:cs="Times New Roman"/>
          <w:sz w:val="24"/>
          <w:szCs w:val="24"/>
        </w:rPr>
        <w:t>Collaborative programs and partnerships at the campus</w:t>
      </w:r>
    </w:p>
    <w:p w14:paraId="0FC7A604" w14:textId="17A9BC69" w:rsidR="001E2496" w:rsidRPr="00CB2767" w:rsidRDefault="001E2496" w:rsidP="0023469F">
      <w:pPr>
        <w:numPr>
          <w:ilvl w:val="0"/>
          <w:numId w:val="19"/>
        </w:numPr>
        <w:spacing w:after="0" w:line="240" w:lineRule="auto"/>
        <w:ind w:left="450" w:hanging="270"/>
        <w:jc w:val="both"/>
        <w:rPr>
          <w:rFonts w:eastAsia="Times New Roman" w:cs="Times New Roman"/>
          <w:sz w:val="24"/>
          <w:szCs w:val="24"/>
        </w:rPr>
      </w:pPr>
      <w:r w:rsidRPr="00CB2767">
        <w:rPr>
          <w:rFonts w:eastAsia="Times New Roman" w:cs="Times New Roman"/>
          <w:sz w:val="24"/>
          <w:szCs w:val="24"/>
        </w:rPr>
        <w:t xml:space="preserve">Creation of alternatives and options </w:t>
      </w:r>
      <w:r w:rsidR="00470FBA" w:rsidRPr="00CB2767">
        <w:rPr>
          <w:rFonts w:eastAsia="Times New Roman" w:cs="Times New Roman"/>
          <w:sz w:val="24"/>
          <w:szCs w:val="24"/>
        </w:rPr>
        <w:t>that provide budget flexibility</w:t>
      </w:r>
    </w:p>
    <w:p w14:paraId="303DC5CB" w14:textId="0FF3F8D3" w:rsidR="00C56EC7" w:rsidRPr="00CB2767" w:rsidRDefault="00C56EC7" w:rsidP="0023469F">
      <w:pPr>
        <w:numPr>
          <w:ilvl w:val="0"/>
          <w:numId w:val="19"/>
        </w:numPr>
        <w:spacing w:after="0" w:line="240" w:lineRule="auto"/>
        <w:ind w:left="450" w:hanging="270"/>
        <w:jc w:val="both"/>
        <w:rPr>
          <w:rFonts w:eastAsia="Times New Roman" w:cs="Times New Roman"/>
          <w:sz w:val="24"/>
          <w:szCs w:val="24"/>
        </w:rPr>
      </w:pPr>
      <w:r w:rsidRPr="00CB2767">
        <w:rPr>
          <w:rFonts w:eastAsia="Times New Roman" w:cs="Times New Roman"/>
          <w:sz w:val="24"/>
          <w:szCs w:val="24"/>
        </w:rPr>
        <w:t>Recommend</w:t>
      </w:r>
      <w:r w:rsidR="0083242A" w:rsidRPr="00CB2767">
        <w:rPr>
          <w:rFonts w:eastAsia="Times New Roman" w:cs="Times New Roman"/>
          <w:sz w:val="24"/>
          <w:szCs w:val="24"/>
        </w:rPr>
        <w:t>ing</w:t>
      </w:r>
      <w:r w:rsidRPr="00CB2767">
        <w:rPr>
          <w:rFonts w:eastAsia="Times New Roman" w:cs="Times New Roman"/>
          <w:sz w:val="24"/>
          <w:szCs w:val="24"/>
        </w:rPr>
        <w:t xml:space="preserve"> alternative uses of the space after relocation of programs (if applicable).</w:t>
      </w:r>
    </w:p>
    <w:p w14:paraId="4CD9BEAF" w14:textId="77777777" w:rsidR="005D5078" w:rsidRPr="00CB2767" w:rsidRDefault="005D5078" w:rsidP="005D5078">
      <w:pPr>
        <w:spacing w:after="0" w:line="240" w:lineRule="auto"/>
        <w:rPr>
          <w:rFonts w:eastAsia="Times New Roman" w:cs="Times New Roman"/>
          <w:sz w:val="24"/>
          <w:szCs w:val="24"/>
        </w:rPr>
      </w:pPr>
    </w:p>
    <w:p w14:paraId="16EB9561" w14:textId="66CE5D7D" w:rsidR="007A2BE3" w:rsidRPr="00CB2767" w:rsidRDefault="007A2BE3" w:rsidP="00D603F8">
      <w:pPr>
        <w:spacing w:after="0"/>
        <w:jc w:val="both"/>
        <w:rPr>
          <w:rFonts w:eastAsia="Times New Roman" w:cs="Times New Roman"/>
          <w:b/>
          <w:sz w:val="28"/>
          <w:szCs w:val="28"/>
        </w:rPr>
      </w:pPr>
      <w:r w:rsidRPr="00CB2767">
        <w:rPr>
          <w:rFonts w:eastAsia="Times New Roman" w:cs="Times New Roman"/>
          <w:b/>
          <w:sz w:val="28"/>
          <w:szCs w:val="28"/>
        </w:rPr>
        <w:t>Predesign Process:</w:t>
      </w:r>
    </w:p>
    <w:p w14:paraId="4FA3FC36" w14:textId="6E545315" w:rsidR="003F758C" w:rsidRPr="00CB2767" w:rsidRDefault="003F758C">
      <w:pPr>
        <w:spacing w:after="0" w:line="240" w:lineRule="auto"/>
        <w:jc w:val="both"/>
        <w:rPr>
          <w:rFonts w:eastAsia="Times New Roman" w:cs="Times New Roman"/>
          <w:sz w:val="24"/>
          <w:szCs w:val="24"/>
        </w:rPr>
      </w:pPr>
      <w:r w:rsidRPr="00CB2767">
        <w:rPr>
          <w:rFonts w:eastAsia="Times New Roman" w:cs="Times New Roman"/>
          <w:sz w:val="24"/>
          <w:szCs w:val="24"/>
        </w:rPr>
        <w:t>The consultant shall be prepared to undertake the tasks below as part of the predesign process. This list is not inclusive of all necessary tasks.</w:t>
      </w:r>
    </w:p>
    <w:p w14:paraId="50856BB2" w14:textId="0169847F" w:rsidR="0003370E" w:rsidRPr="00CB2767" w:rsidRDefault="0003370E" w:rsidP="00BE57C2">
      <w:pPr>
        <w:tabs>
          <w:tab w:val="left" w:pos="-3330"/>
        </w:tabs>
        <w:spacing w:after="0" w:line="240" w:lineRule="auto"/>
        <w:ind w:left="450"/>
        <w:jc w:val="both"/>
        <w:rPr>
          <w:rFonts w:eastAsia="Times New Roman" w:cs="Times New Roman"/>
          <w:sz w:val="24"/>
          <w:szCs w:val="24"/>
        </w:rPr>
      </w:pPr>
    </w:p>
    <w:p w14:paraId="12FBF2BA" w14:textId="77777777" w:rsidR="003F758C" w:rsidRPr="00CB2767" w:rsidRDefault="003F758C" w:rsidP="003F758C">
      <w:pPr>
        <w:numPr>
          <w:ilvl w:val="0"/>
          <w:numId w:val="10"/>
        </w:numPr>
        <w:tabs>
          <w:tab w:val="clear" w:pos="720"/>
          <w:tab w:val="left" w:pos="-3330"/>
        </w:tabs>
        <w:spacing w:after="0" w:line="240" w:lineRule="auto"/>
        <w:ind w:left="450" w:hanging="270"/>
        <w:jc w:val="both"/>
        <w:rPr>
          <w:rFonts w:eastAsia="Times New Roman" w:cs="Times New Roman"/>
          <w:sz w:val="24"/>
          <w:szCs w:val="24"/>
        </w:rPr>
      </w:pPr>
      <w:r w:rsidRPr="00CB2767">
        <w:rPr>
          <w:rFonts w:eastAsia="Times New Roman" w:cs="Times New Roman"/>
          <w:sz w:val="24"/>
          <w:szCs w:val="24"/>
        </w:rPr>
        <w:t>For some projects, additional analysis is required to confirm the overall scope where infrastructure, existing conditions, or phasing of options present additional challenges.  This analysis will be part of the predesign project.</w:t>
      </w:r>
    </w:p>
    <w:p w14:paraId="669B7853" w14:textId="77777777" w:rsidR="003F758C" w:rsidRPr="00CB2767" w:rsidRDefault="003F758C" w:rsidP="00D603F8">
      <w:pPr>
        <w:tabs>
          <w:tab w:val="left" w:pos="-3330"/>
        </w:tabs>
        <w:spacing w:after="0" w:line="240" w:lineRule="auto"/>
        <w:ind w:left="450"/>
        <w:jc w:val="both"/>
        <w:rPr>
          <w:rFonts w:eastAsia="Times New Roman" w:cs="Times New Roman"/>
          <w:sz w:val="24"/>
          <w:szCs w:val="24"/>
        </w:rPr>
      </w:pPr>
    </w:p>
    <w:p w14:paraId="7134D674" w14:textId="764F8E18" w:rsidR="00CB2767" w:rsidRDefault="00CB2767" w:rsidP="00B309C7">
      <w:pPr>
        <w:numPr>
          <w:ilvl w:val="0"/>
          <w:numId w:val="10"/>
        </w:numPr>
        <w:tabs>
          <w:tab w:val="clear" w:pos="720"/>
          <w:tab w:val="left" w:pos="-3330"/>
        </w:tabs>
        <w:spacing w:after="0" w:line="240" w:lineRule="auto"/>
        <w:ind w:left="450" w:hanging="270"/>
        <w:jc w:val="both"/>
        <w:rPr>
          <w:rFonts w:eastAsia="Times New Roman" w:cs="Times New Roman"/>
          <w:sz w:val="24"/>
          <w:szCs w:val="24"/>
        </w:rPr>
      </w:pPr>
      <w:r w:rsidRPr="00CB2767">
        <w:rPr>
          <w:rFonts w:eastAsia="Times New Roman" w:cs="Times New Roman"/>
          <w:sz w:val="24"/>
          <w:szCs w:val="24"/>
        </w:rPr>
        <w:t xml:space="preserve">Ensure that the project proposed aligns with the campus’s </w:t>
      </w:r>
      <w:r>
        <w:rPr>
          <w:rFonts w:eastAsia="Times New Roman" w:cs="Times New Roman"/>
          <w:sz w:val="24"/>
          <w:szCs w:val="24"/>
        </w:rPr>
        <w:t xml:space="preserve">current </w:t>
      </w:r>
      <w:r w:rsidRPr="00CB2767">
        <w:rPr>
          <w:rFonts w:eastAsia="Times New Roman" w:cs="Times New Roman"/>
          <w:sz w:val="24"/>
          <w:szCs w:val="24"/>
        </w:rPr>
        <w:t xml:space="preserve">comprehensive facilities plan. </w:t>
      </w:r>
    </w:p>
    <w:p w14:paraId="650B33CA" w14:textId="77777777" w:rsidR="00CB2767" w:rsidRPr="00CB2767" w:rsidRDefault="00CB2767" w:rsidP="00CB2767">
      <w:pPr>
        <w:tabs>
          <w:tab w:val="left" w:pos="-3330"/>
        </w:tabs>
        <w:spacing w:after="0" w:line="240" w:lineRule="auto"/>
        <w:ind w:left="450"/>
        <w:jc w:val="both"/>
        <w:rPr>
          <w:rFonts w:eastAsia="Times New Roman" w:cs="Times New Roman"/>
          <w:sz w:val="24"/>
          <w:szCs w:val="24"/>
        </w:rPr>
      </w:pPr>
    </w:p>
    <w:p w14:paraId="2981771D" w14:textId="2D3B6A94" w:rsidR="00C56EC7" w:rsidRPr="00CB2767" w:rsidRDefault="0003370E" w:rsidP="004E4ABE">
      <w:pPr>
        <w:numPr>
          <w:ilvl w:val="0"/>
          <w:numId w:val="10"/>
        </w:numPr>
        <w:tabs>
          <w:tab w:val="clear" w:pos="720"/>
          <w:tab w:val="left" w:pos="-3330"/>
        </w:tabs>
        <w:spacing w:after="0" w:line="240" w:lineRule="auto"/>
        <w:ind w:left="450" w:hanging="270"/>
        <w:jc w:val="both"/>
        <w:rPr>
          <w:rFonts w:eastAsia="Times New Roman" w:cs="Times New Roman"/>
          <w:sz w:val="24"/>
          <w:szCs w:val="24"/>
        </w:rPr>
      </w:pPr>
      <w:r w:rsidRPr="00CB2767">
        <w:rPr>
          <w:rFonts w:eastAsia="Times New Roman" w:cs="Times New Roman"/>
          <w:sz w:val="24"/>
          <w:szCs w:val="24"/>
        </w:rPr>
        <w:t xml:space="preserve">Compile and analyze data from previous studies and plans to ensure a consistent plan for </w:t>
      </w:r>
      <w:r w:rsidR="00A6503A" w:rsidRPr="00CB2767">
        <w:rPr>
          <w:rFonts w:eastAsia="Times New Roman" w:cs="Times New Roman"/>
          <w:color w:val="FF0000"/>
          <w:sz w:val="24"/>
          <w:szCs w:val="24"/>
        </w:rPr>
        <w:t>Campus N</w:t>
      </w:r>
      <w:r w:rsidRPr="00CB2767">
        <w:rPr>
          <w:rFonts w:eastAsia="Times New Roman" w:cs="Times New Roman"/>
          <w:color w:val="FF0000"/>
          <w:sz w:val="24"/>
          <w:szCs w:val="24"/>
        </w:rPr>
        <w:t xml:space="preserve">ame </w:t>
      </w:r>
      <w:r w:rsidR="00A6503A" w:rsidRPr="00CB2767">
        <w:rPr>
          <w:rFonts w:eastAsia="Times New Roman" w:cs="Times New Roman"/>
          <w:sz w:val="24"/>
          <w:szCs w:val="24"/>
        </w:rPr>
        <w:t>(</w:t>
      </w:r>
      <w:r w:rsidR="00475D0F" w:rsidRPr="00CB2767">
        <w:rPr>
          <w:rFonts w:eastAsia="Times New Roman" w:cs="Times New Roman"/>
          <w:sz w:val="24"/>
          <w:szCs w:val="24"/>
        </w:rPr>
        <w:t>e.g</w:t>
      </w:r>
      <w:r w:rsidRPr="00CB2767">
        <w:rPr>
          <w:rFonts w:eastAsia="Times New Roman" w:cs="Times New Roman"/>
          <w:sz w:val="24"/>
          <w:szCs w:val="24"/>
        </w:rPr>
        <w:t>. space utilization, deferred maintenance analysis, facilities condition index (FCI), academic plan, security plan, energy management improvement, technology</w:t>
      </w:r>
      <w:r w:rsidR="00475D0F" w:rsidRPr="00CB2767">
        <w:rPr>
          <w:rFonts w:eastAsia="Times New Roman" w:cs="Times New Roman"/>
          <w:sz w:val="24"/>
          <w:szCs w:val="24"/>
        </w:rPr>
        <w:t xml:space="preserve"> plan, and transportation/</w:t>
      </w:r>
      <w:r w:rsidRPr="00CB2767">
        <w:rPr>
          <w:rFonts w:eastAsia="Times New Roman" w:cs="Times New Roman"/>
          <w:sz w:val="24"/>
          <w:szCs w:val="24"/>
        </w:rPr>
        <w:t>parking</w:t>
      </w:r>
      <w:r w:rsidR="00475D0F" w:rsidRPr="00CB2767">
        <w:rPr>
          <w:rFonts w:eastAsia="Times New Roman" w:cs="Times New Roman"/>
          <w:sz w:val="24"/>
          <w:szCs w:val="24"/>
        </w:rPr>
        <w:t xml:space="preserve"> studies</w:t>
      </w:r>
      <w:r w:rsidRPr="00CB2767">
        <w:rPr>
          <w:rFonts w:eastAsia="Times New Roman" w:cs="Times New Roman"/>
          <w:sz w:val="24"/>
          <w:szCs w:val="24"/>
        </w:rPr>
        <w:t>).</w:t>
      </w:r>
      <w:r w:rsidR="0037072A" w:rsidRPr="00CB2767">
        <w:rPr>
          <w:rFonts w:eastAsia="Times New Roman" w:cs="Times New Roman"/>
          <w:sz w:val="24"/>
          <w:szCs w:val="24"/>
        </w:rPr>
        <w:t xml:space="preserve"> </w:t>
      </w:r>
      <w:r w:rsidRPr="00CB2767">
        <w:rPr>
          <w:rFonts w:eastAsia="Times New Roman" w:cs="Times New Roman"/>
          <w:sz w:val="24"/>
          <w:szCs w:val="24"/>
        </w:rPr>
        <w:t xml:space="preserve">Note how the consultant will perform this work </w:t>
      </w:r>
      <w:r w:rsidRPr="00CB2767">
        <w:rPr>
          <w:rFonts w:eastAsia="Times New Roman" w:cs="Times New Roman"/>
          <w:sz w:val="24"/>
          <w:szCs w:val="24"/>
        </w:rPr>
        <w:lastRenderedPageBreak/>
        <w:t>in conjunction with the campus.</w:t>
      </w:r>
      <w:r w:rsidR="003D3320" w:rsidRPr="00CB2767">
        <w:rPr>
          <w:rFonts w:eastAsia="Times New Roman" w:cs="Times New Roman"/>
          <w:sz w:val="24"/>
          <w:szCs w:val="24"/>
        </w:rPr>
        <w:t xml:space="preserve"> </w:t>
      </w:r>
      <w:r w:rsidR="003D3320" w:rsidRPr="00CB2767">
        <w:rPr>
          <w:rFonts w:eastAsia="Times New Roman" w:cs="Times New Roman"/>
          <w:b/>
          <w:i/>
          <w:sz w:val="24"/>
          <w:szCs w:val="24"/>
        </w:rPr>
        <w:t xml:space="preserve">Assessment of existing facilities condition </w:t>
      </w:r>
      <w:r w:rsidR="004A4F01" w:rsidRPr="00CB2767">
        <w:rPr>
          <w:rFonts w:eastAsia="Times New Roman" w:cs="Times New Roman"/>
          <w:b/>
          <w:i/>
          <w:sz w:val="24"/>
          <w:szCs w:val="24"/>
        </w:rPr>
        <w:t xml:space="preserve">and building systems </w:t>
      </w:r>
      <w:r w:rsidR="003D3320" w:rsidRPr="00CB2767">
        <w:rPr>
          <w:rFonts w:eastAsia="Times New Roman" w:cs="Times New Roman"/>
          <w:b/>
          <w:i/>
          <w:sz w:val="24"/>
          <w:szCs w:val="24"/>
        </w:rPr>
        <w:t xml:space="preserve">must </w:t>
      </w:r>
      <w:r w:rsidR="004A4F01" w:rsidRPr="00CB2767">
        <w:rPr>
          <w:rFonts w:eastAsia="Times New Roman" w:cs="Times New Roman"/>
          <w:b/>
          <w:i/>
          <w:sz w:val="24"/>
          <w:szCs w:val="24"/>
        </w:rPr>
        <w:t>include</w:t>
      </w:r>
      <w:r w:rsidR="003D3320" w:rsidRPr="00CB2767">
        <w:rPr>
          <w:rFonts w:eastAsia="Times New Roman" w:cs="Times New Roman"/>
          <w:b/>
          <w:i/>
          <w:sz w:val="24"/>
          <w:szCs w:val="24"/>
        </w:rPr>
        <w:t xml:space="preserve"> in-person site surveys by the </w:t>
      </w:r>
      <w:r w:rsidR="008B269C" w:rsidRPr="00CB2767">
        <w:rPr>
          <w:rFonts w:eastAsia="Times New Roman" w:cs="Times New Roman"/>
          <w:b/>
          <w:i/>
          <w:sz w:val="24"/>
          <w:szCs w:val="24"/>
        </w:rPr>
        <w:t xml:space="preserve">appropriate </w:t>
      </w:r>
      <w:r w:rsidR="003D3320" w:rsidRPr="00CB2767">
        <w:rPr>
          <w:rFonts w:eastAsia="Times New Roman" w:cs="Times New Roman"/>
          <w:b/>
          <w:i/>
          <w:sz w:val="24"/>
          <w:szCs w:val="24"/>
        </w:rPr>
        <w:t>consultant(s).</w:t>
      </w:r>
    </w:p>
    <w:p w14:paraId="748D0B02" w14:textId="77777777" w:rsidR="00884DD0" w:rsidRPr="00CB2767" w:rsidRDefault="00884DD0" w:rsidP="00D603F8">
      <w:pPr>
        <w:tabs>
          <w:tab w:val="left" w:pos="-3330"/>
        </w:tabs>
        <w:spacing w:after="0" w:line="240" w:lineRule="auto"/>
        <w:ind w:left="450"/>
        <w:jc w:val="both"/>
        <w:rPr>
          <w:rFonts w:eastAsia="Times New Roman" w:cs="Times New Roman"/>
          <w:sz w:val="24"/>
          <w:szCs w:val="24"/>
        </w:rPr>
      </w:pPr>
    </w:p>
    <w:p w14:paraId="73F40C69" w14:textId="323A78AF" w:rsidR="00884DD0" w:rsidRPr="00CB2767" w:rsidRDefault="00884DD0" w:rsidP="004E4ABE">
      <w:pPr>
        <w:numPr>
          <w:ilvl w:val="0"/>
          <w:numId w:val="10"/>
        </w:numPr>
        <w:tabs>
          <w:tab w:val="clear" w:pos="720"/>
          <w:tab w:val="left" w:pos="-3330"/>
        </w:tabs>
        <w:spacing w:after="0" w:line="240" w:lineRule="auto"/>
        <w:ind w:left="450" w:hanging="270"/>
        <w:jc w:val="both"/>
        <w:rPr>
          <w:rFonts w:eastAsia="Times New Roman" w:cs="Times New Roman"/>
          <w:sz w:val="24"/>
          <w:szCs w:val="24"/>
        </w:rPr>
      </w:pPr>
      <w:r w:rsidRPr="00CB2767">
        <w:rPr>
          <w:rFonts w:eastAsia="Times New Roman" w:cs="Times New Roman"/>
          <w:sz w:val="24"/>
          <w:szCs w:val="24"/>
        </w:rPr>
        <w:t xml:space="preserve">Work with the campus’s Predesign Taskforce and other campus personnel to develop a predesign that addresses academic and facilities needs while aligning with the principles established in the core commitments of the </w:t>
      </w:r>
      <w:r w:rsidR="003A6DD5">
        <w:rPr>
          <w:rFonts w:eastAsia="Times New Roman" w:cs="Times New Roman"/>
          <w:sz w:val="24"/>
          <w:szCs w:val="24"/>
        </w:rPr>
        <w:t>Minnesota State</w:t>
      </w:r>
      <w:r w:rsidRPr="00CB2767">
        <w:rPr>
          <w:rFonts w:eastAsia="Times New Roman" w:cs="Times New Roman"/>
          <w:sz w:val="24"/>
          <w:szCs w:val="24"/>
        </w:rPr>
        <w:t xml:space="preserve"> Strategic Framework as well as the ‘Charting the Future’ report adopted by the Board of Trustees. The work outlined in the predesign must comply with all applicable local, state and federal codes and </w:t>
      </w:r>
      <w:r w:rsidR="003A6DD5">
        <w:rPr>
          <w:rFonts w:eastAsia="Times New Roman" w:cs="Times New Roman"/>
          <w:sz w:val="24"/>
          <w:szCs w:val="24"/>
        </w:rPr>
        <w:t>Minnesota State</w:t>
      </w:r>
      <w:r w:rsidRPr="00CB2767">
        <w:rPr>
          <w:rFonts w:eastAsia="Times New Roman" w:cs="Times New Roman"/>
          <w:sz w:val="24"/>
          <w:szCs w:val="24"/>
        </w:rPr>
        <w:t xml:space="preserve"> policies and standards.</w:t>
      </w:r>
      <w:r w:rsidR="00CB2767">
        <w:rPr>
          <w:rFonts w:eastAsia="Times New Roman" w:cs="Times New Roman"/>
          <w:sz w:val="24"/>
          <w:szCs w:val="24"/>
        </w:rPr>
        <w:t xml:space="preserve"> </w:t>
      </w:r>
    </w:p>
    <w:p w14:paraId="79619EC4" w14:textId="77777777" w:rsidR="00BE57C2" w:rsidRPr="00CB2767" w:rsidRDefault="00BE57C2" w:rsidP="00BE57C2">
      <w:pPr>
        <w:tabs>
          <w:tab w:val="left" w:pos="-3330"/>
        </w:tabs>
        <w:spacing w:after="0" w:line="240" w:lineRule="auto"/>
        <w:jc w:val="both"/>
        <w:rPr>
          <w:rFonts w:eastAsia="Times New Roman" w:cs="Times New Roman"/>
          <w:sz w:val="24"/>
          <w:szCs w:val="24"/>
        </w:rPr>
      </w:pPr>
    </w:p>
    <w:p w14:paraId="3114C7CE" w14:textId="702BFD23" w:rsidR="00BE57C2" w:rsidRPr="00CB2767" w:rsidRDefault="0083242A" w:rsidP="00BE57C2">
      <w:pPr>
        <w:numPr>
          <w:ilvl w:val="0"/>
          <w:numId w:val="10"/>
        </w:numPr>
        <w:tabs>
          <w:tab w:val="clear" w:pos="720"/>
          <w:tab w:val="left" w:pos="-3330"/>
        </w:tabs>
        <w:spacing w:after="0" w:line="240" w:lineRule="auto"/>
        <w:ind w:left="450" w:hanging="270"/>
        <w:jc w:val="both"/>
        <w:rPr>
          <w:rFonts w:eastAsia="Times New Roman" w:cs="Times New Roman"/>
          <w:sz w:val="24"/>
          <w:szCs w:val="24"/>
        </w:rPr>
      </w:pPr>
      <w:r w:rsidRPr="00CB2767">
        <w:rPr>
          <w:rFonts w:cs="Times New Roman"/>
          <w:sz w:val="24"/>
          <w:szCs w:val="24"/>
        </w:rPr>
        <w:t>P</w:t>
      </w:r>
      <w:r w:rsidR="00C56EC7" w:rsidRPr="00CB2767">
        <w:rPr>
          <w:rFonts w:cs="Times New Roman"/>
          <w:sz w:val="24"/>
          <w:szCs w:val="24"/>
        </w:rPr>
        <w:t xml:space="preserve">rovide 50% and 95% document </w:t>
      </w:r>
      <w:r w:rsidRPr="00CB2767">
        <w:rPr>
          <w:rFonts w:cs="Times New Roman"/>
          <w:sz w:val="24"/>
          <w:szCs w:val="24"/>
        </w:rPr>
        <w:t xml:space="preserve">drafts </w:t>
      </w:r>
      <w:r w:rsidR="00C56EC7" w:rsidRPr="00CB2767">
        <w:rPr>
          <w:rFonts w:cs="Times New Roman"/>
          <w:sz w:val="24"/>
          <w:szCs w:val="24"/>
        </w:rPr>
        <w:t xml:space="preserve">to the campus and to Capital Development at the </w:t>
      </w:r>
      <w:r w:rsidRPr="00CB2767">
        <w:rPr>
          <w:rFonts w:cs="Times New Roman"/>
          <w:sz w:val="24"/>
          <w:szCs w:val="24"/>
        </w:rPr>
        <w:t>s</w:t>
      </w:r>
      <w:r w:rsidR="00C56EC7" w:rsidRPr="00CB2767">
        <w:rPr>
          <w:rFonts w:cs="Times New Roman"/>
          <w:sz w:val="24"/>
          <w:szCs w:val="24"/>
        </w:rPr>
        <w:t xml:space="preserve">ystem </w:t>
      </w:r>
      <w:r w:rsidRPr="00CB2767">
        <w:rPr>
          <w:rFonts w:cs="Times New Roman"/>
          <w:sz w:val="24"/>
          <w:szCs w:val="24"/>
        </w:rPr>
        <w:t>o</w:t>
      </w:r>
      <w:r w:rsidR="00C56EC7" w:rsidRPr="00CB2767">
        <w:rPr>
          <w:rFonts w:cs="Times New Roman"/>
          <w:sz w:val="24"/>
          <w:szCs w:val="24"/>
        </w:rPr>
        <w:t>ffice for review and comments.</w:t>
      </w:r>
      <w:r w:rsidR="0037072A" w:rsidRPr="00CB2767">
        <w:rPr>
          <w:rFonts w:cs="Times New Roman"/>
          <w:sz w:val="24"/>
          <w:szCs w:val="24"/>
        </w:rPr>
        <w:t xml:space="preserve"> </w:t>
      </w:r>
      <w:r w:rsidR="00C56EC7" w:rsidRPr="00CB2767">
        <w:rPr>
          <w:rFonts w:cs="Times New Roman"/>
          <w:sz w:val="24"/>
          <w:szCs w:val="24"/>
        </w:rPr>
        <w:t xml:space="preserve"> The results of this review should be incorporated before submitting the final document. </w:t>
      </w:r>
      <w:r w:rsidR="00C56EC7" w:rsidRPr="00CB2767">
        <w:rPr>
          <w:rFonts w:eastAsia="Times New Roman" w:cs="Times New Roman"/>
          <w:sz w:val="24"/>
          <w:szCs w:val="24"/>
        </w:rPr>
        <w:t>Modifications may also be required after final submittal.</w:t>
      </w:r>
      <w:r w:rsidR="0037072A" w:rsidRPr="00CB2767">
        <w:rPr>
          <w:rFonts w:eastAsia="Times New Roman" w:cs="Times New Roman"/>
          <w:sz w:val="24"/>
          <w:szCs w:val="24"/>
        </w:rPr>
        <w:t xml:space="preserve"> </w:t>
      </w:r>
      <w:r w:rsidR="00C56EC7" w:rsidRPr="00CB2767">
        <w:rPr>
          <w:rFonts w:eastAsia="Times New Roman" w:cs="Times New Roman"/>
          <w:sz w:val="24"/>
          <w:szCs w:val="24"/>
        </w:rPr>
        <w:t xml:space="preserve"> Capital Development staff </w:t>
      </w:r>
      <w:r w:rsidR="005919D1" w:rsidRPr="00CB2767">
        <w:rPr>
          <w:rFonts w:eastAsia="Times New Roman" w:cs="Times New Roman"/>
          <w:sz w:val="24"/>
          <w:szCs w:val="24"/>
        </w:rPr>
        <w:t xml:space="preserve">are </w:t>
      </w:r>
      <w:r w:rsidR="00C56EC7" w:rsidRPr="00CB2767">
        <w:rPr>
          <w:rFonts w:eastAsia="Times New Roman" w:cs="Times New Roman"/>
          <w:sz w:val="24"/>
          <w:szCs w:val="24"/>
        </w:rPr>
        <w:t>available for interim review with the campus or consultant</w:t>
      </w:r>
      <w:r w:rsidR="00121177" w:rsidRPr="00CB2767">
        <w:rPr>
          <w:rFonts w:eastAsia="Times New Roman" w:cs="Times New Roman"/>
          <w:sz w:val="24"/>
          <w:szCs w:val="24"/>
        </w:rPr>
        <w:t>.</w:t>
      </w:r>
    </w:p>
    <w:p w14:paraId="0541F465" w14:textId="77777777" w:rsidR="00E51D93" w:rsidRPr="00CB2767" w:rsidRDefault="00E51D93" w:rsidP="00E51D93">
      <w:pPr>
        <w:tabs>
          <w:tab w:val="left" w:pos="-3330"/>
        </w:tabs>
        <w:spacing w:after="0" w:line="240" w:lineRule="auto"/>
        <w:jc w:val="both"/>
        <w:rPr>
          <w:rFonts w:eastAsia="Times New Roman" w:cs="Times New Roman"/>
          <w:sz w:val="24"/>
          <w:szCs w:val="24"/>
        </w:rPr>
      </w:pPr>
    </w:p>
    <w:p w14:paraId="061D8C9E" w14:textId="6059EA01" w:rsidR="00121177" w:rsidRPr="00CB2767" w:rsidRDefault="003A649C" w:rsidP="004E4ABE">
      <w:pPr>
        <w:numPr>
          <w:ilvl w:val="0"/>
          <w:numId w:val="10"/>
        </w:numPr>
        <w:tabs>
          <w:tab w:val="clear" w:pos="720"/>
          <w:tab w:val="left" w:pos="-3330"/>
        </w:tabs>
        <w:spacing w:after="0" w:line="240" w:lineRule="auto"/>
        <w:ind w:left="450" w:hanging="270"/>
        <w:jc w:val="both"/>
        <w:rPr>
          <w:rFonts w:eastAsia="Times New Roman" w:cs="Times New Roman"/>
          <w:sz w:val="24"/>
          <w:szCs w:val="24"/>
        </w:rPr>
      </w:pPr>
      <w:r w:rsidRPr="00CB2767">
        <w:rPr>
          <w:rFonts w:eastAsia="Times New Roman" w:cs="Times New Roman"/>
          <w:sz w:val="24"/>
          <w:szCs w:val="24"/>
        </w:rPr>
        <w:t xml:space="preserve">Present the </w:t>
      </w:r>
      <w:r w:rsidR="00B22804" w:rsidRPr="00CB2767">
        <w:rPr>
          <w:rFonts w:eastAsia="Times New Roman" w:cs="Times New Roman"/>
          <w:sz w:val="24"/>
          <w:szCs w:val="24"/>
        </w:rPr>
        <w:t xml:space="preserve">predesign </w:t>
      </w:r>
      <w:r w:rsidRPr="00CB2767">
        <w:rPr>
          <w:rFonts w:eastAsia="Times New Roman" w:cs="Times New Roman"/>
          <w:sz w:val="24"/>
          <w:szCs w:val="24"/>
        </w:rPr>
        <w:t>document</w:t>
      </w:r>
      <w:r w:rsidR="00CB6180" w:rsidRPr="00CB2767">
        <w:rPr>
          <w:rFonts w:eastAsia="Times New Roman" w:cs="Times New Roman"/>
          <w:sz w:val="24"/>
          <w:szCs w:val="24"/>
        </w:rPr>
        <w:t xml:space="preserve"> and recommendations to </w:t>
      </w:r>
      <w:r w:rsidR="0083242A" w:rsidRPr="00CB2767">
        <w:rPr>
          <w:rFonts w:eastAsia="Times New Roman" w:cs="Times New Roman"/>
          <w:color w:val="FF0000"/>
          <w:sz w:val="24"/>
          <w:szCs w:val="24"/>
        </w:rPr>
        <w:t>Campus Name</w:t>
      </w:r>
      <w:r w:rsidR="00566D2E" w:rsidRPr="00CB2767">
        <w:rPr>
          <w:rFonts w:eastAsia="Times New Roman" w:cs="Times New Roman"/>
          <w:sz w:val="24"/>
          <w:szCs w:val="24"/>
        </w:rPr>
        <w:t>’s</w:t>
      </w:r>
      <w:r w:rsidR="0083242A" w:rsidRPr="00CB2767">
        <w:rPr>
          <w:rFonts w:eastAsia="Times New Roman" w:cs="Times New Roman"/>
          <w:sz w:val="24"/>
          <w:szCs w:val="24"/>
        </w:rPr>
        <w:t xml:space="preserve"> </w:t>
      </w:r>
      <w:r w:rsidR="00566D2E" w:rsidRPr="00CB2767">
        <w:rPr>
          <w:rFonts w:eastAsia="Times New Roman" w:cs="Times New Roman"/>
          <w:sz w:val="24"/>
          <w:szCs w:val="24"/>
        </w:rPr>
        <w:t xml:space="preserve">president </w:t>
      </w:r>
      <w:r w:rsidRPr="00CB2767">
        <w:rPr>
          <w:rFonts w:eastAsia="Times New Roman" w:cs="Times New Roman"/>
          <w:sz w:val="24"/>
          <w:szCs w:val="24"/>
        </w:rPr>
        <w:t>and</w:t>
      </w:r>
      <w:r w:rsidR="00CB6180" w:rsidRPr="00CB2767">
        <w:rPr>
          <w:rFonts w:eastAsia="Times New Roman" w:cs="Times New Roman"/>
          <w:sz w:val="24"/>
          <w:szCs w:val="24"/>
        </w:rPr>
        <w:t xml:space="preserve"> </w:t>
      </w:r>
      <w:r w:rsidR="0083242A" w:rsidRPr="00CB2767">
        <w:rPr>
          <w:rFonts w:eastAsia="Times New Roman" w:cs="Times New Roman"/>
          <w:sz w:val="24"/>
          <w:szCs w:val="24"/>
        </w:rPr>
        <w:t>a</w:t>
      </w:r>
      <w:r w:rsidR="001C3F53" w:rsidRPr="00CB2767">
        <w:rPr>
          <w:rFonts w:eastAsia="Times New Roman" w:cs="Times New Roman"/>
          <w:sz w:val="24"/>
          <w:szCs w:val="24"/>
        </w:rPr>
        <w:t>dministration.</w:t>
      </w:r>
      <w:r w:rsidR="0037072A" w:rsidRPr="00CB2767">
        <w:rPr>
          <w:rFonts w:eastAsia="Times New Roman" w:cs="Times New Roman"/>
          <w:sz w:val="24"/>
          <w:szCs w:val="24"/>
        </w:rPr>
        <w:t xml:space="preserve"> </w:t>
      </w:r>
      <w:r w:rsidR="00121177" w:rsidRPr="00CB2767">
        <w:rPr>
          <w:rFonts w:eastAsia="Times New Roman" w:cs="Times New Roman"/>
          <w:sz w:val="24"/>
          <w:szCs w:val="24"/>
        </w:rPr>
        <w:t xml:space="preserve">Provide </w:t>
      </w:r>
      <w:r w:rsidR="0083242A" w:rsidRPr="00CB2767">
        <w:rPr>
          <w:rFonts w:eastAsia="Times New Roman" w:cs="Times New Roman"/>
          <w:sz w:val="24"/>
          <w:szCs w:val="24"/>
        </w:rPr>
        <w:t xml:space="preserve">to </w:t>
      </w:r>
      <w:r w:rsidR="0083242A" w:rsidRPr="00CB2767">
        <w:rPr>
          <w:rFonts w:eastAsia="Times New Roman" w:cs="Times New Roman"/>
          <w:color w:val="FF0000"/>
          <w:sz w:val="24"/>
          <w:szCs w:val="24"/>
        </w:rPr>
        <w:t xml:space="preserve">Campus Name </w:t>
      </w:r>
      <w:r w:rsidR="00121177" w:rsidRPr="00CB2767">
        <w:rPr>
          <w:rFonts w:eastAsia="Times New Roman" w:cs="Times New Roman"/>
          <w:color w:val="FF0000"/>
          <w:sz w:val="24"/>
          <w:szCs w:val="24"/>
        </w:rPr>
        <w:t>xyz</w:t>
      </w:r>
      <w:r w:rsidR="00121177" w:rsidRPr="00CB2767">
        <w:rPr>
          <w:rFonts w:eastAsia="Times New Roman" w:cs="Times New Roman"/>
          <w:sz w:val="24"/>
          <w:szCs w:val="24"/>
        </w:rPr>
        <w:t xml:space="preserve"> </w:t>
      </w:r>
      <w:r w:rsidR="004B5D40" w:rsidRPr="00CB2767">
        <w:rPr>
          <w:rFonts w:eastAsia="Times New Roman" w:cs="Times New Roman"/>
          <w:i/>
          <w:color w:val="FF0000"/>
          <w:sz w:val="24"/>
          <w:szCs w:val="24"/>
        </w:rPr>
        <w:t>[</w:t>
      </w:r>
      <w:r w:rsidR="00475D0F" w:rsidRPr="00CB2767">
        <w:rPr>
          <w:rFonts w:eastAsia="Times New Roman" w:cs="Times New Roman"/>
          <w:i/>
          <w:color w:val="FF0000"/>
          <w:sz w:val="24"/>
          <w:szCs w:val="24"/>
        </w:rPr>
        <w:t>how many</w:t>
      </w:r>
      <w:r w:rsidR="004B5D40" w:rsidRPr="00CB2767">
        <w:rPr>
          <w:rFonts w:eastAsia="Times New Roman" w:cs="Times New Roman"/>
          <w:i/>
          <w:color w:val="FF0000"/>
          <w:sz w:val="24"/>
          <w:szCs w:val="24"/>
        </w:rPr>
        <w:t>]</w:t>
      </w:r>
      <w:r w:rsidR="00475D0F" w:rsidRPr="00CB2767">
        <w:rPr>
          <w:rFonts w:eastAsia="Times New Roman" w:cs="Times New Roman"/>
          <w:sz w:val="24"/>
          <w:szCs w:val="24"/>
        </w:rPr>
        <w:t xml:space="preserve"> </w:t>
      </w:r>
      <w:r w:rsidR="00121177" w:rsidRPr="00CB2767">
        <w:rPr>
          <w:rFonts w:eastAsia="Times New Roman" w:cs="Times New Roman"/>
          <w:sz w:val="24"/>
          <w:szCs w:val="24"/>
        </w:rPr>
        <w:t xml:space="preserve">bound copies of the final </w:t>
      </w:r>
      <w:r w:rsidR="00B22804" w:rsidRPr="00CB2767">
        <w:rPr>
          <w:rFonts w:eastAsia="Times New Roman" w:cs="Times New Roman"/>
          <w:sz w:val="24"/>
          <w:szCs w:val="24"/>
        </w:rPr>
        <w:t xml:space="preserve">predesign </w:t>
      </w:r>
      <w:r w:rsidR="00121177" w:rsidRPr="00CB2767">
        <w:rPr>
          <w:rFonts w:eastAsia="Times New Roman" w:cs="Times New Roman"/>
          <w:sz w:val="24"/>
          <w:szCs w:val="24"/>
        </w:rPr>
        <w:t xml:space="preserve">document plus one unbound copy ready for reproduction. </w:t>
      </w:r>
    </w:p>
    <w:p w14:paraId="36A84AA9" w14:textId="77777777" w:rsidR="00BE57C2" w:rsidRPr="00CB2767" w:rsidRDefault="00BE57C2" w:rsidP="00BE57C2">
      <w:pPr>
        <w:tabs>
          <w:tab w:val="left" w:pos="-3330"/>
        </w:tabs>
        <w:spacing w:after="0" w:line="240" w:lineRule="auto"/>
        <w:jc w:val="both"/>
        <w:rPr>
          <w:rFonts w:eastAsia="Times New Roman" w:cs="Times New Roman"/>
          <w:sz w:val="24"/>
          <w:szCs w:val="24"/>
        </w:rPr>
      </w:pPr>
    </w:p>
    <w:p w14:paraId="71451740" w14:textId="6437D1D6" w:rsidR="00634917" w:rsidRPr="00CB2767" w:rsidRDefault="00B22804" w:rsidP="004E4ABE">
      <w:pPr>
        <w:numPr>
          <w:ilvl w:val="0"/>
          <w:numId w:val="10"/>
        </w:numPr>
        <w:tabs>
          <w:tab w:val="clear" w:pos="720"/>
          <w:tab w:val="left" w:pos="-3330"/>
        </w:tabs>
        <w:spacing w:after="0" w:line="240" w:lineRule="auto"/>
        <w:ind w:left="450" w:hanging="270"/>
        <w:jc w:val="both"/>
        <w:rPr>
          <w:rFonts w:eastAsia="Times New Roman" w:cs="Times New Roman"/>
          <w:sz w:val="24"/>
          <w:szCs w:val="24"/>
        </w:rPr>
      </w:pPr>
      <w:r w:rsidRPr="00CB2767">
        <w:rPr>
          <w:rFonts w:cs="Times New Roman"/>
          <w:sz w:val="24"/>
          <w:szCs w:val="24"/>
        </w:rPr>
        <w:t>When t</w:t>
      </w:r>
      <w:r w:rsidR="0037072A" w:rsidRPr="00CB2767">
        <w:rPr>
          <w:rFonts w:cs="Times New Roman"/>
          <w:sz w:val="24"/>
          <w:szCs w:val="24"/>
        </w:rPr>
        <w:t>he f</w:t>
      </w:r>
      <w:r w:rsidR="00C56EC7" w:rsidRPr="00CB2767">
        <w:rPr>
          <w:rFonts w:cs="Times New Roman"/>
          <w:sz w:val="24"/>
          <w:szCs w:val="24"/>
        </w:rPr>
        <w:t xml:space="preserve">inal </w:t>
      </w:r>
      <w:r w:rsidR="00287352" w:rsidRPr="00CB2767">
        <w:rPr>
          <w:rFonts w:cs="Times New Roman"/>
          <w:sz w:val="24"/>
          <w:szCs w:val="24"/>
        </w:rPr>
        <w:t xml:space="preserve">(100%) </w:t>
      </w:r>
      <w:r w:rsidR="0083242A" w:rsidRPr="00CB2767">
        <w:rPr>
          <w:rFonts w:cs="Times New Roman"/>
          <w:sz w:val="24"/>
          <w:szCs w:val="24"/>
        </w:rPr>
        <w:t>predesign document</w:t>
      </w:r>
      <w:r w:rsidR="00C56EC7" w:rsidRPr="00CB2767">
        <w:rPr>
          <w:rFonts w:cs="Times New Roman"/>
          <w:sz w:val="24"/>
          <w:szCs w:val="24"/>
        </w:rPr>
        <w:t xml:space="preserve"> is </w:t>
      </w:r>
      <w:r w:rsidRPr="00CB2767">
        <w:rPr>
          <w:rFonts w:cs="Times New Roman"/>
          <w:sz w:val="24"/>
          <w:szCs w:val="24"/>
        </w:rPr>
        <w:t xml:space="preserve">ready, the </w:t>
      </w:r>
      <w:r w:rsidR="0083242A" w:rsidRPr="00CB2767">
        <w:rPr>
          <w:rFonts w:cs="Times New Roman"/>
          <w:sz w:val="24"/>
          <w:szCs w:val="24"/>
        </w:rPr>
        <w:t>system of</w:t>
      </w:r>
      <w:r w:rsidR="00C56EC7" w:rsidRPr="00CB2767">
        <w:rPr>
          <w:rFonts w:cs="Times New Roman"/>
          <w:sz w:val="24"/>
          <w:szCs w:val="24"/>
        </w:rPr>
        <w:t>fice</w:t>
      </w:r>
      <w:r w:rsidRPr="00CB2767">
        <w:rPr>
          <w:rFonts w:cs="Times New Roman"/>
          <w:sz w:val="24"/>
          <w:szCs w:val="24"/>
        </w:rPr>
        <w:t xml:space="preserve"> will need</w:t>
      </w:r>
      <w:r w:rsidR="00C56EC7" w:rsidRPr="00CB2767">
        <w:rPr>
          <w:rFonts w:cs="Times New Roman"/>
          <w:sz w:val="24"/>
          <w:szCs w:val="24"/>
        </w:rPr>
        <w:t xml:space="preserve"> </w:t>
      </w:r>
      <w:r w:rsidR="003D40CC">
        <w:rPr>
          <w:rFonts w:cs="Times New Roman"/>
          <w:sz w:val="24"/>
          <w:szCs w:val="24"/>
        </w:rPr>
        <w:t>1</w:t>
      </w:r>
      <w:r w:rsidR="00C56EC7" w:rsidRPr="00CB2767">
        <w:rPr>
          <w:rFonts w:cs="Times New Roman"/>
          <w:sz w:val="24"/>
          <w:szCs w:val="24"/>
        </w:rPr>
        <w:t xml:space="preserve"> </w:t>
      </w:r>
      <w:r w:rsidR="003D40CC">
        <w:rPr>
          <w:rFonts w:cs="Times New Roman"/>
          <w:sz w:val="24"/>
          <w:szCs w:val="24"/>
        </w:rPr>
        <w:t>hard copy</w:t>
      </w:r>
      <w:r w:rsidR="00C56EC7" w:rsidRPr="00CB2767">
        <w:rPr>
          <w:rFonts w:cs="Times New Roman"/>
          <w:sz w:val="24"/>
          <w:szCs w:val="24"/>
        </w:rPr>
        <w:t xml:space="preserve"> (3 ring binder</w:t>
      </w:r>
      <w:r w:rsidR="0037072A" w:rsidRPr="00CB2767">
        <w:rPr>
          <w:rFonts w:cs="Times New Roman"/>
          <w:sz w:val="24"/>
          <w:szCs w:val="24"/>
        </w:rPr>
        <w:t>, sections separated by tabs, binder</w:t>
      </w:r>
      <w:r w:rsidR="00C56EC7" w:rsidRPr="00CB2767">
        <w:rPr>
          <w:rFonts w:cs="Times New Roman"/>
          <w:sz w:val="24"/>
          <w:szCs w:val="24"/>
        </w:rPr>
        <w:t xml:space="preserve"> labeled </w:t>
      </w:r>
      <w:r w:rsidR="00C56EC7" w:rsidRPr="003D40CC">
        <w:rPr>
          <w:rFonts w:cs="Times New Roman"/>
          <w:b/>
          <w:sz w:val="24"/>
          <w:szCs w:val="24"/>
        </w:rPr>
        <w:t>front and spine</w:t>
      </w:r>
      <w:r w:rsidR="00C56EC7" w:rsidRPr="00CB2767">
        <w:rPr>
          <w:rFonts w:cs="Times New Roman"/>
          <w:sz w:val="24"/>
          <w:szCs w:val="24"/>
        </w:rPr>
        <w:t>) and 1 electronic copy (in PDF format).</w:t>
      </w:r>
      <w:r w:rsidR="0037072A" w:rsidRPr="00CB2767">
        <w:rPr>
          <w:rFonts w:cs="Times New Roman"/>
          <w:sz w:val="24"/>
          <w:szCs w:val="24"/>
        </w:rPr>
        <w:t xml:space="preserve"> </w:t>
      </w:r>
      <w:r w:rsidR="00C56EC7" w:rsidRPr="00CB2767">
        <w:rPr>
          <w:rFonts w:cs="Times New Roman"/>
          <w:sz w:val="24"/>
          <w:szCs w:val="24"/>
        </w:rPr>
        <w:t xml:space="preserve">The PDF may be submitted </w:t>
      </w:r>
      <w:r w:rsidR="0083242A" w:rsidRPr="00CB2767">
        <w:rPr>
          <w:rFonts w:cs="Times New Roman"/>
          <w:sz w:val="24"/>
          <w:szCs w:val="24"/>
        </w:rPr>
        <w:t>on</w:t>
      </w:r>
      <w:r w:rsidR="00C56EC7" w:rsidRPr="00CB2767">
        <w:rPr>
          <w:rFonts w:cs="Times New Roman"/>
          <w:sz w:val="24"/>
          <w:szCs w:val="24"/>
        </w:rPr>
        <w:t xml:space="preserve"> either a CD or a thumb drive.</w:t>
      </w:r>
    </w:p>
    <w:p w14:paraId="0299D4A3" w14:textId="77777777" w:rsidR="00BE57C2" w:rsidRPr="00CB2767" w:rsidRDefault="00BE57C2" w:rsidP="00BE57C2">
      <w:pPr>
        <w:tabs>
          <w:tab w:val="left" w:pos="-3330"/>
        </w:tabs>
        <w:spacing w:after="0" w:line="240" w:lineRule="auto"/>
        <w:jc w:val="both"/>
        <w:rPr>
          <w:rFonts w:eastAsia="Times New Roman" w:cs="Times New Roman"/>
          <w:sz w:val="24"/>
          <w:szCs w:val="24"/>
        </w:rPr>
      </w:pPr>
    </w:p>
    <w:p w14:paraId="627F115B" w14:textId="403C3473" w:rsidR="005D5078" w:rsidRPr="00CB2767" w:rsidRDefault="00BD6493" w:rsidP="004E4ABE">
      <w:pPr>
        <w:numPr>
          <w:ilvl w:val="0"/>
          <w:numId w:val="10"/>
        </w:numPr>
        <w:tabs>
          <w:tab w:val="clear" w:pos="720"/>
          <w:tab w:val="left" w:pos="-3330"/>
        </w:tabs>
        <w:spacing w:after="0" w:line="240" w:lineRule="auto"/>
        <w:ind w:left="450" w:hanging="270"/>
        <w:jc w:val="both"/>
        <w:rPr>
          <w:rFonts w:eastAsia="Times New Roman" w:cs="Times New Roman"/>
          <w:sz w:val="24"/>
          <w:szCs w:val="24"/>
        </w:rPr>
      </w:pPr>
      <w:r w:rsidRPr="00CB2767">
        <w:rPr>
          <w:rFonts w:eastAsia="Times New Roman" w:cs="Times New Roman"/>
          <w:sz w:val="24"/>
          <w:szCs w:val="24"/>
        </w:rPr>
        <w:t>For</w:t>
      </w:r>
      <w:r w:rsidR="00DE5197" w:rsidRPr="00CB2767">
        <w:rPr>
          <w:rFonts w:eastAsia="Times New Roman" w:cs="Times New Roman"/>
          <w:sz w:val="24"/>
          <w:szCs w:val="24"/>
        </w:rPr>
        <w:t xml:space="preserve"> Capital Budget Request</w:t>
      </w:r>
      <w:r w:rsidRPr="00CB2767">
        <w:rPr>
          <w:rFonts w:eastAsia="Times New Roman" w:cs="Times New Roman"/>
          <w:sz w:val="24"/>
          <w:szCs w:val="24"/>
        </w:rPr>
        <w:t xml:space="preserve"> or Revenue Fund projects</w:t>
      </w:r>
      <w:r w:rsidR="00DE5197" w:rsidRPr="00CB2767">
        <w:rPr>
          <w:rFonts w:eastAsia="Times New Roman" w:cs="Times New Roman"/>
          <w:sz w:val="24"/>
          <w:szCs w:val="24"/>
        </w:rPr>
        <w:t xml:space="preserve">, </w:t>
      </w:r>
      <w:r w:rsidRPr="00CB2767">
        <w:rPr>
          <w:rFonts w:eastAsia="Times New Roman" w:cs="Times New Roman"/>
          <w:sz w:val="24"/>
          <w:szCs w:val="24"/>
        </w:rPr>
        <w:t>the</w:t>
      </w:r>
      <w:r w:rsidR="00DE5197" w:rsidRPr="00CB2767">
        <w:rPr>
          <w:rFonts w:eastAsia="Times New Roman" w:cs="Times New Roman"/>
          <w:sz w:val="24"/>
          <w:szCs w:val="24"/>
        </w:rPr>
        <w:t xml:space="preserve"> f</w:t>
      </w:r>
      <w:r w:rsidR="00C56EC7" w:rsidRPr="00CB2767">
        <w:rPr>
          <w:rFonts w:eastAsia="Times New Roman" w:cs="Times New Roman"/>
          <w:sz w:val="24"/>
          <w:szCs w:val="24"/>
        </w:rPr>
        <w:t xml:space="preserve">inal </w:t>
      </w:r>
      <w:r w:rsidR="0037072A" w:rsidRPr="00CB2767">
        <w:rPr>
          <w:rFonts w:eastAsia="Times New Roman" w:cs="Times New Roman"/>
          <w:sz w:val="24"/>
          <w:szCs w:val="24"/>
        </w:rPr>
        <w:t>p</w:t>
      </w:r>
      <w:r w:rsidR="00C56EC7" w:rsidRPr="00CB2767">
        <w:rPr>
          <w:rFonts w:eastAsia="Times New Roman" w:cs="Times New Roman"/>
          <w:sz w:val="24"/>
          <w:szCs w:val="24"/>
        </w:rPr>
        <w:t xml:space="preserve">redesign </w:t>
      </w:r>
      <w:r w:rsidR="00DE5197" w:rsidRPr="00CB2767">
        <w:rPr>
          <w:rFonts w:eastAsia="Times New Roman" w:cs="Times New Roman"/>
          <w:sz w:val="24"/>
          <w:szCs w:val="24"/>
        </w:rPr>
        <w:t xml:space="preserve">must be presented </w:t>
      </w:r>
      <w:r w:rsidR="003F758C" w:rsidRPr="00CB2767">
        <w:rPr>
          <w:rFonts w:eastAsia="Times New Roman" w:cs="Times New Roman"/>
          <w:sz w:val="24"/>
          <w:szCs w:val="24"/>
        </w:rPr>
        <w:t xml:space="preserve">by campus personnel (and the consultant, if desired) </w:t>
      </w:r>
      <w:r w:rsidR="00DE5197" w:rsidRPr="00CB2767">
        <w:rPr>
          <w:rFonts w:eastAsia="Times New Roman" w:cs="Times New Roman"/>
          <w:sz w:val="24"/>
          <w:szCs w:val="24"/>
        </w:rPr>
        <w:t>to the system office (Capital Development) via teleconference</w:t>
      </w:r>
      <w:r w:rsidR="00C56EC7" w:rsidRPr="00CB2767">
        <w:rPr>
          <w:rFonts w:eastAsia="Times New Roman" w:cs="Times New Roman"/>
          <w:sz w:val="24"/>
          <w:szCs w:val="24"/>
        </w:rPr>
        <w:t>.</w:t>
      </w:r>
      <w:r w:rsidRPr="00CB2767">
        <w:rPr>
          <w:rFonts w:eastAsia="Times New Roman" w:cs="Times New Roman"/>
          <w:sz w:val="24"/>
          <w:szCs w:val="24"/>
        </w:rPr>
        <w:t xml:space="preserve"> HEAPR predesigns do not need to be presented.</w:t>
      </w:r>
    </w:p>
    <w:p w14:paraId="4AC5A941" w14:textId="29F86089" w:rsidR="00E84AD4" w:rsidRPr="00CB2767" w:rsidRDefault="0037072A" w:rsidP="00A25545">
      <w:pPr>
        <w:spacing w:after="0"/>
        <w:jc w:val="both"/>
        <w:rPr>
          <w:rFonts w:eastAsia="Times New Roman" w:cs="Times New Roman"/>
          <w:b/>
          <w:sz w:val="28"/>
          <w:szCs w:val="28"/>
        </w:rPr>
      </w:pPr>
      <w:r w:rsidRPr="00CB2767">
        <w:rPr>
          <w:rFonts w:eastAsia="Times New Roman" w:cs="Times New Roman"/>
          <w:sz w:val="24"/>
          <w:szCs w:val="24"/>
        </w:rPr>
        <w:t xml:space="preserve"> </w:t>
      </w:r>
      <w:r w:rsidR="005D5078" w:rsidRPr="00CB2767">
        <w:rPr>
          <w:rFonts w:eastAsia="Times New Roman" w:cs="Times New Roman"/>
          <w:sz w:val="24"/>
          <w:szCs w:val="24"/>
        </w:rPr>
        <w:t xml:space="preserve"> </w:t>
      </w:r>
    </w:p>
    <w:p w14:paraId="00FEF54D" w14:textId="5A4E9058" w:rsidR="003F758C" w:rsidRPr="00CB2767" w:rsidRDefault="003F758C" w:rsidP="00A25545">
      <w:pPr>
        <w:spacing w:after="0"/>
        <w:jc w:val="both"/>
        <w:rPr>
          <w:rFonts w:eastAsia="Times New Roman" w:cs="Times New Roman"/>
          <w:b/>
          <w:sz w:val="28"/>
          <w:szCs w:val="28"/>
        </w:rPr>
      </w:pPr>
      <w:r w:rsidRPr="00CB2767">
        <w:rPr>
          <w:rFonts w:eastAsia="Times New Roman" w:cs="Times New Roman"/>
          <w:b/>
          <w:sz w:val="28"/>
          <w:szCs w:val="28"/>
        </w:rPr>
        <w:t>Proposed Fee Range:</w:t>
      </w:r>
    </w:p>
    <w:p w14:paraId="795D7356" w14:textId="1F123182" w:rsidR="003F758C" w:rsidRPr="00CB2767" w:rsidRDefault="003F758C" w:rsidP="00D603F8">
      <w:pPr>
        <w:tabs>
          <w:tab w:val="left" w:pos="-3330"/>
        </w:tabs>
        <w:spacing w:after="0" w:line="240" w:lineRule="auto"/>
        <w:jc w:val="both"/>
        <w:rPr>
          <w:rFonts w:eastAsia="Times New Roman" w:cs="Times New Roman"/>
          <w:color w:val="FF0000"/>
          <w:sz w:val="24"/>
          <w:szCs w:val="24"/>
        </w:rPr>
      </w:pPr>
      <w:r w:rsidRPr="00CB2767">
        <w:rPr>
          <w:rFonts w:eastAsia="Times New Roman" w:cs="Times New Roman"/>
          <w:color w:val="FF0000"/>
          <w:sz w:val="24"/>
          <w:szCs w:val="24"/>
        </w:rPr>
        <w:t>Campus Name</w:t>
      </w:r>
      <w:r w:rsidRPr="00CB2767">
        <w:rPr>
          <w:rFonts w:eastAsia="Times New Roman" w:cs="Times New Roman"/>
          <w:sz w:val="24"/>
          <w:szCs w:val="24"/>
        </w:rPr>
        <w:t xml:space="preserve"> has established a fee range of </w:t>
      </w:r>
      <w:r w:rsidRPr="00CB2767">
        <w:rPr>
          <w:rFonts w:eastAsia="Times New Roman" w:cs="Times New Roman"/>
          <w:b/>
          <w:i/>
          <w:sz w:val="24"/>
          <w:szCs w:val="24"/>
        </w:rPr>
        <w:t>$</w:t>
      </w:r>
      <w:r w:rsidRPr="00CB2767">
        <w:rPr>
          <w:rFonts w:eastAsia="Times New Roman" w:cs="Times New Roman"/>
          <w:b/>
          <w:color w:val="FF0000"/>
          <w:sz w:val="24"/>
          <w:szCs w:val="24"/>
        </w:rPr>
        <w:t xml:space="preserve">x </w:t>
      </w:r>
      <w:r w:rsidRPr="00CB2767">
        <w:rPr>
          <w:rFonts w:eastAsia="Times New Roman" w:cs="Times New Roman"/>
          <w:b/>
          <w:sz w:val="24"/>
          <w:szCs w:val="24"/>
        </w:rPr>
        <w:t xml:space="preserve">– </w:t>
      </w:r>
      <w:r w:rsidR="0038626F" w:rsidRPr="00CB2767">
        <w:rPr>
          <w:rFonts w:eastAsia="Times New Roman" w:cs="Times New Roman"/>
          <w:b/>
          <w:sz w:val="24"/>
          <w:szCs w:val="24"/>
        </w:rPr>
        <w:t>$</w:t>
      </w:r>
      <w:r w:rsidRPr="00CB2767">
        <w:rPr>
          <w:rFonts w:eastAsia="Times New Roman" w:cs="Times New Roman"/>
          <w:b/>
          <w:color w:val="FF0000"/>
          <w:sz w:val="24"/>
          <w:szCs w:val="24"/>
        </w:rPr>
        <w:t>y</w:t>
      </w:r>
      <w:r w:rsidRPr="00CB2767">
        <w:rPr>
          <w:rFonts w:eastAsia="Times New Roman" w:cs="Times New Roman"/>
          <w:b/>
          <w:i/>
          <w:sz w:val="24"/>
          <w:szCs w:val="24"/>
        </w:rPr>
        <w:t xml:space="preserve"> </w:t>
      </w:r>
      <w:r w:rsidR="0038626F" w:rsidRPr="00CB2767">
        <w:rPr>
          <w:rFonts w:eastAsia="Times New Roman" w:cs="Times New Roman"/>
          <w:i/>
          <w:color w:val="FF0000"/>
          <w:sz w:val="24"/>
          <w:szCs w:val="24"/>
        </w:rPr>
        <w:t>[</w:t>
      </w:r>
      <w:r w:rsidR="004B5D40" w:rsidRPr="00CB2767">
        <w:rPr>
          <w:rFonts w:eastAsia="Times New Roman" w:cs="Times New Roman"/>
          <w:i/>
          <w:color w:val="FF0000"/>
          <w:sz w:val="24"/>
          <w:szCs w:val="24"/>
        </w:rPr>
        <w:t>C</w:t>
      </w:r>
      <w:r w:rsidR="0038626F" w:rsidRPr="00CB2767">
        <w:rPr>
          <w:rFonts w:eastAsia="Times New Roman" w:cs="Times New Roman"/>
          <w:i/>
          <w:color w:val="FF0000"/>
          <w:sz w:val="24"/>
          <w:szCs w:val="24"/>
        </w:rPr>
        <w:t>ampus: If desired, Capital Development staff can assist with selecting a fee range]</w:t>
      </w:r>
      <w:r w:rsidR="0038626F" w:rsidRPr="00CB2767">
        <w:rPr>
          <w:rFonts w:eastAsia="Times New Roman" w:cs="Times New Roman"/>
          <w:b/>
          <w:i/>
          <w:color w:val="FF0000"/>
          <w:sz w:val="24"/>
          <w:szCs w:val="24"/>
        </w:rPr>
        <w:t xml:space="preserve"> </w:t>
      </w:r>
      <w:r w:rsidRPr="00CB2767">
        <w:rPr>
          <w:rFonts w:eastAsia="Times New Roman" w:cs="Times New Roman"/>
          <w:sz w:val="24"/>
          <w:szCs w:val="24"/>
        </w:rPr>
        <w:t xml:space="preserve">for the </w:t>
      </w:r>
      <w:r w:rsidR="00A90A31" w:rsidRPr="00CB2767">
        <w:rPr>
          <w:rFonts w:eastAsia="Times New Roman" w:cs="Times New Roman"/>
          <w:sz w:val="24"/>
          <w:szCs w:val="24"/>
        </w:rPr>
        <w:t>p</w:t>
      </w:r>
      <w:r w:rsidRPr="00CB2767">
        <w:rPr>
          <w:rFonts w:eastAsia="Times New Roman" w:cs="Times New Roman"/>
          <w:sz w:val="24"/>
          <w:szCs w:val="24"/>
        </w:rPr>
        <w:t xml:space="preserve">redesign. </w:t>
      </w:r>
    </w:p>
    <w:p w14:paraId="3ACCE484" w14:textId="77777777" w:rsidR="00835C11" w:rsidRPr="00CB2767" w:rsidRDefault="00835C11" w:rsidP="00D603F8">
      <w:pPr>
        <w:tabs>
          <w:tab w:val="left" w:pos="-3330"/>
        </w:tabs>
        <w:spacing w:after="0" w:line="240" w:lineRule="auto"/>
        <w:jc w:val="both"/>
        <w:rPr>
          <w:rFonts w:eastAsia="Times New Roman" w:cs="Times New Roman"/>
          <w:color w:val="FF0000"/>
          <w:sz w:val="24"/>
          <w:szCs w:val="24"/>
        </w:rPr>
      </w:pPr>
    </w:p>
    <w:p w14:paraId="5A1E92E8" w14:textId="1EF1E38B" w:rsidR="00835C11" w:rsidRPr="00CB2767" w:rsidRDefault="00835C11" w:rsidP="00D603F8">
      <w:pPr>
        <w:tabs>
          <w:tab w:val="left" w:pos="-3330"/>
        </w:tabs>
        <w:spacing w:after="0" w:line="240" w:lineRule="auto"/>
        <w:jc w:val="both"/>
        <w:rPr>
          <w:rFonts w:eastAsia="Times New Roman" w:cs="Times New Roman"/>
          <w:sz w:val="24"/>
          <w:szCs w:val="24"/>
        </w:rPr>
      </w:pPr>
      <w:r w:rsidRPr="00CB2767">
        <w:rPr>
          <w:rFonts w:eastAsia="Times New Roman" w:cs="Times New Roman"/>
          <w:sz w:val="24"/>
          <w:szCs w:val="24"/>
        </w:rPr>
        <w:t xml:space="preserve">A major goal of predesign is to obtain accurate assessments of existing conditions in the project area (including, but not limited to, mechanical and electrical systems, </w:t>
      </w:r>
      <w:r w:rsidR="00CB2767">
        <w:rPr>
          <w:rFonts w:eastAsia="Times New Roman" w:cs="Times New Roman"/>
          <w:sz w:val="24"/>
          <w:szCs w:val="24"/>
        </w:rPr>
        <w:t xml:space="preserve">furniture, fixtures &amp; equipment, instructional technology, </w:t>
      </w:r>
      <w:r w:rsidRPr="00CB2767">
        <w:rPr>
          <w:rFonts w:eastAsia="Times New Roman" w:cs="Times New Roman"/>
          <w:sz w:val="24"/>
          <w:szCs w:val="24"/>
        </w:rPr>
        <w:t xml:space="preserve">hazardous materials, structural systems, environmental concerns, and site conditions) and accurate estimates of project costs. It is expected that consultant teams will include all </w:t>
      </w:r>
      <w:proofErr w:type="spellStart"/>
      <w:r w:rsidRPr="00CB2767">
        <w:rPr>
          <w:rFonts w:eastAsia="Times New Roman" w:cs="Times New Roman"/>
          <w:sz w:val="24"/>
          <w:szCs w:val="24"/>
        </w:rPr>
        <w:t>subconsultants</w:t>
      </w:r>
      <w:proofErr w:type="spellEnd"/>
      <w:r w:rsidRPr="00CB2767">
        <w:rPr>
          <w:rFonts w:eastAsia="Times New Roman" w:cs="Times New Roman"/>
          <w:sz w:val="24"/>
          <w:szCs w:val="24"/>
        </w:rPr>
        <w:t xml:space="preserve"> necessary to achieve this goal. The consulting team should ensure that their proposed fee includes </w:t>
      </w:r>
      <w:proofErr w:type="spellStart"/>
      <w:r w:rsidRPr="00CB2767">
        <w:rPr>
          <w:rFonts w:eastAsia="Times New Roman" w:cs="Times New Roman"/>
          <w:sz w:val="24"/>
          <w:szCs w:val="24"/>
        </w:rPr>
        <w:t>subconsultant</w:t>
      </w:r>
      <w:proofErr w:type="spellEnd"/>
      <w:r w:rsidRPr="00CB2767">
        <w:rPr>
          <w:rFonts w:eastAsia="Times New Roman" w:cs="Times New Roman"/>
          <w:sz w:val="24"/>
          <w:szCs w:val="24"/>
        </w:rPr>
        <w:t xml:space="preserve"> costs.</w:t>
      </w:r>
    </w:p>
    <w:p w14:paraId="5015403F" w14:textId="77777777" w:rsidR="003F758C" w:rsidRPr="00CB2767" w:rsidRDefault="003F758C" w:rsidP="00A25545">
      <w:pPr>
        <w:spacing w:after="0"/>
        <w:jc w:val="both"/>
        <w:rPr>
          <w:rFonts w:eastAsia="Times New Roman" w:cs="Times New Roman"/>
          <w:b/>
          <w:sz w:val="28"/>
          <w:szCs w:val="28"/>
        </w:rPr>
      </w:pPr>
    </w:p>
    <w:p w14:paraId="1BFB0BF7" w14:textId="5106D6AB" w:rsidR="00FE7830" w:rsidRPr="00CB2767" w:rsidRDefault="00865E64" w:rsidP="00A25545">
      <w:pPr>
        <w:spacing w:after="0"/>
        <w:jc w:val="both"/>
        <w:rPr>
          <w:rFonts w:eastAsia="Times New Roman" w:cs="Times New Roman"/>
          <w:b/>
          <w:sz w:val="28"/>
          <w:szCs w:val="28"/>
        </w:rPr>
      </w:pPr>
      <w:r w:rsidRPr="00CB2767">
        <w:rPr>
          <w:rFonts w:eastAsia="Times New Roman" w:cs="Times New Roman"/>
          <w:b/>
          <w:sz w:val="28"/>
          <w:szCs w:val="28"/>
        </w:rPr>
        <w:t>Candidate Minimum Qualifications</w:t>
      </w:r>
      <w:r w:rsidR="00C63093" w:rsidRPr="00CB2767">
        <w:rPr>
          <w:rFonts w:eastAsia="Times New Roman" w:cs="Times New Roman"/>
          <w:b/>
          <w:sz w:val="28"/>
          <w:szCs w:val="28"/>
        </w:rPr>
        <w:t>:</w:t>
      </w:r>
    </w:p>
    <w:p w14:paraId="7D606C47" w14:textId="0E663D6F" w:rsidR="003552C5" w:rsidRPr="00CB2767" w:rsidRDefault="00A25545" w:rsidP="00A25545">
      <w:pPr>
        <w:spacing w:after="0" w:line="240" w:lineRule="auto"/>
        <w:jc w:val="both"/>
        <w:rPr>
          <w:rFonts w:eastAsia="Times New Roman" w:cs="Times New Roman"/>
          <w:sz w:val="24"/>
          <w:szCs w:val="24"/>
        </w:rPr>
      </w:pPr>
      <w:r w:rsidRPr="00CB2767">
        <w:rPr>
          <w:rFonts w:eastAsia="Times New Roman" w:cs="Times New Roman"/>
          <w:sz w:val="24"/>
          <w:szCs w:val="24"/>
        </w:rPr>
        <w:t>The consulting team shall have a minimum of 5 years prior experience with college design</w:t>
      </w:r>
      <w:r w:rsidR="00D26181" w:rsidRPr="00CB2767">
        <w:rPr>
          <w:rFonts w:eastAsia="Times New Roman" w:cs="Times New Roman"/>
          <w:sz w:val="24"/>
          <w:szCs w:val="24"/>
        </w:rPr>
        <w:t xml:space="preserve"> and/or</w:t>
      </w:r>
      <w:r w:rsidRPr="00CB2767">
        <w:rPr>
          <w:rFonts w:eastAsia="Times New Roman" w:cs="Times New Roman"/>
          <w:sz w:val="24"/>
          <w:szCs w:val="24"/>
        </w:rPr>
        <w:t xml:space="preserve"> campus planning on a similar campus type environment</w:t>
      </w:r>
      <w:r w:rsidR="00DE5197" w:rsidRPr="00CB2767">
        <w:rPr>
          <w:rFonts w:eastAsia="Times New Roman" w:cs="Times New Roman"/>
          <w:sz w:val="24"/>
          <w:szCs w:val="24"/>
        </w:rPr>
        <w:t>;</w:t>
      </w:r>
      <w:r w:rsidRPr="00CB2767">
        <w:rPr>
          <w:rFonts w:eastAsia="Times New Roman" w:cs="Times New Roman"/>
          <w:sz w:val="24"/>
          <w:szCs w:val="24"/>
        </w:rPr>
        <w:t xml:space="preserve"> municipal, corporate, or other relevant campus planning experience may be considered. The prior experience must demonstrate the ability to determine facilities utilization, evaluate conditions, understand deferred maintenance condition assessments, incorporate sustainability components, suggest project and potential </w:t>
      </w:r>
      <w:r w:rsidRPr="00CB2767">
        <w:rPr>
          <w:rFonts w:eastAsia="Times New Roman" w:cs="Times New Roman"/>
          <w:sz w:val="24"/>
          <w:szCs w:val="24"/>
        </w:rPr>
        <w:lastRenderedPageBreak/>
        <w:t>total project costs, evaluate multi</w:t>
      </w:r>
      <w:r w:rsidR="00DE5197" w:rsidRPr="00CB2767">
        <w:rPr>
          <w:rFonts w:eastAsia="Times New Roman" w:cs="Times New Roman"/>
          <w:sz w:val="24"/>
          <w:szCs w:val="24"/>
        </w:rPr>
        <w:t xml:space="preserve">ple </w:t>
      </w:r>
      <w:r w:rsidRPr="00CB2767">
        <w:rPr>
          <w:rFonts w:eastAsia="Times New Roman" w:cs="Times New Roman"/>
          <w:sz w:val="24"/>
          <w:szCs w:val="24"/>
        </w:rPr>
        <w:t>campuses, assess academic program needs, and project future space needs based on that data.</w:t>
      </w:r>
    </w:p>
    <w:p w14:paraId="2621D15A" w14:textId="77777777" w:rsidR="003552C5" w:rsidRPr="00CB2767" w:rsidRDefault="003552C5" w:rsidP="00A25545">
      <w:pPr>
        <w:spacing w:after="0" w:line="240" w:lineRule="auto"/>
        <w:jc w:val="both"/>
        <w:rPr>
          <w:rFonts w:eastAsia="Times New Roman" w:cs="Times New Roman"/>
          <w:sz w:val="24"/>
          <w:szCs w:val="24"/>
        </w:rPr>
      </w:pPr>
    </w:p>
    <w:p w14:paraId="259FA3D7" w14:textId="77777777" w:rsidR="00617154" w:rsidRPr="00CB2767" w:rsidRDefault="00617154" w:rsidP="00590DEE">
      <w:pPr>
        <w:spacing w:after="0"/>
        <w:jc w:val="both"/>
        <w:rPr>
          <w:rFonts w:eastAsia="Times New Roman" w:cs="Times New Roman"/>
          <w:b/>
          <w:sz w:val="28"/>
          <w:szCs w:val="28"/>
        </w:rPr>
      </w:pPr>
      <w:r w:rsidRPr="00CB2767">
        <w:rPr>
          <w:rFonts w:eastAsia="Times New Roman" w:cs="Times New Roman"/>
          <w:b/>
          <w:sz w:val="28"/>
          <w:szCs w:val="28"/>
        </w:rPr>
        <w:t>Required Proposal Information</w:t>
      </w:r>
      <w:r w:rsidR="00C63093" w:rsidRPr="00CB2767">
        <w:rPr>
          <w:rFonts w:eastAsia="Times New Roman" w:cs="Times New Roman"/>
          <w:b/>
          <w:sz w:val="28"/>
          <w:szCs w:val="28"/>
        </w:rPr>
        <w:t>:</w:t>
      </w:r>
    </w:p>
    <w:p w14:paraId="717EDD32" w14:textId="285C2F27" w:rsidR="00BC3A65" w:rsidRPr="00CB2767" w:rsidRDefault="00BC3A65" w:rsidP="00590DEE">
      <w:pPr>
        <w:spacing w:after="0"/>
        <w:jc w:val="both"/>
        <w:rPr>
          <w:rFonts w:eastAsia="Times New Roman" w:cs="Times New Roman"/>
          <w:sz w:val="24"/>
          <w:szCs w:val="24"/>
        </w:rPr>
      </w:pPr>
      <w:r w:rsidRPr="00CB2767">
        <w:rPr>
          <w:rFonts w:eastAsia="Times New Roman" w:cs="Times New Roman"/>
          <w:sz w:val="24"/>
          <w:szCs w:val="24"/>
        </w:rPr>
        <w:t xml:space="preserve">Proposals must contain, at a minimum, all of the following </w:t>
      </w:r>
      <w:r w:rsidR="009D6A69" w:rsidRPr="00CB2767">
        <w:rPr>
          <w:rFonts w:eastAsia="Times New Roman" w:cs="Times New Roman"/>
          <w:sz w:val="24"/>
          <w:szCs w:val="24"/>
        </w:rPr>
        <w:t>components</w:t>
      </w:r>
      <w:r w:rsidRPr="00CB2767">
        <w:rPr>
          <w:rFonts w:eastAsia="Times New Roman" w:cs="Times New Roman"/>
          <w:sz w:val="24"/>
          <w:szCs w:val="24"/>
        </w:rPr>
        <w:t>, presented in the order outlined below.</w:t>
      </w:r>
    </w:p>
    <w:p w14:paraId="2AF8C7AB" w14:textId="77777777" w:rsidR="00BC3A65" w:rsidRPr="00CB2767" w:rsidRDefault="00BC3A65" w:rsidP="00590DEE">
      <w:pPr>
        <w:spacing w:after="0"/>
        <w:jc w:val="both"/>
        <w:rPr>
          <w:rFonts w:eastAsia="Times New Roman" w:cs="Times New Roman"/>
          <w:sz w:val="24"/>
          <w:szCs w:val="24"/>
        </w:rPr>
      </w:pPr>
    </w:p>
    <w:p w14:paraId="785D3AC8" w14:textId="073C249C" w:rsidR="00DD13F7" w:rsidRPr="00CB2767" w:rsidRDefault="00DD13F7" w:rsidP="00D603F8">
      <w:pPr>
        <w:rPr>
          <w:sz w:val="24"/>
          <w:szCs w:val="24"/>
        </w:rPr>
      </w:pPr>
      <w:r w:rsidRPr="00CB2767">
        <w:rPr>
          <w:b/>
          <w:sz w:val="24"/>
          <w:szCs w:val="24"/>
        </w:rPr>
        <w:t>0. Cover letter</w:t>
      </w:r>
      <w:r w:rsidRPr="00CB2767">
        <w:rPr>
          <w:sz w:val="24"/>
          <w:szCs w:val="24"/>
        </w:rPr>
        <w:t xml:space="preserve"> (address</w:t>
      </w:r>
      <w:r w:rsidR="00BC3A65" w:rsidRPr="00CB2767">
        <w:rPr>
          <w:sz w:val="24"/>
          <w:szCs w:val="24"/>
        </w:rPr>
        <w:t>ed</w:t>
      </w:r>
      <w:r w:rsidRPr="00CB2767">
        <w:rPr>
          <w:sz w:val="24"/>
          <w:szCs w:val="24"/>
        </w:rPr>
        <w:t xml:space="preserve"> to campus contact)</w:t>
      </w:r>
    </w:p>
    <w:p w14:paraId="2BA4F608" w14:textId="77777777" w:rsidR="00730B23" w:rsidRPr="00CB2767" w:rsidRDefault="00730B23" w:rsidP="00D603F8">
      <w:pPr>
        <w:rPr>
          <w:b/>
          <w:sz w:val="24"/>
          <w:szCs w:val="24"/>
        </w:rPr>
      </w:pPr>
      <w:r w:rsidRPr="00CB2767">
        <w:rPr>
          <w:b/>
          <w:sz w:val="24"/>
          <w:szCs w:val="24"/>
        </w:rPr>
        <w:t>1. Table of contents</w:t>
      </w:r>
    </w:p>
    <w:p w14:paraId="727F4F9E" w14:textId="77777777" w:rsidR="00730B23" w:rsidRPr="00CB2767" w:rsidRDefault="00730B23" w:rsidP="00D603F8">
      <w:pPr>
        <w:rPr>
          <w:b/>
          <w:sz w:val="24"/>
          <w:szCs w:val="24"/>
        </w:rPr>
      </w:pPr>
      <w:r w:rsidRPr="00CB2767">
        <w:rPr>
          <w:b/>
          <w:sz w:val="24"/>
          <w:szCs w:val="24"/>
        </w:rPr>
        <w:t>2. Responder information</w:t>
      </w:r>
    </w:p>
    <w:p w14:paraId="191E61E1" w14:textId="22563D48" w:rsidR="00730B23" w:rsidRPr="00CB2767" w:rsidRDefault="00730B23" w:rsidP="00D603F8">
      <w:pPr>
        <w:pStyle w:val="ListParagraph"/>
        <w:numPr>
          <w:ilvl w:val="1"/>
          <w:numId w:val="34"/>
        </w:numPr>
        <w:rPr>
          <w:sz w:val="24"/>
          <w:szCs w:val="24"/>
        </w:rPr>
      </w:pPr>
      <w:r w:rsidRPr="00CB2767">
        <w:rPr>
          <w:sz w:val="24"/>
          <w:szCs w:val="24"/>
        </w:rPr>
        <w:t xml:space="preserve">Name of </w:t>
      </w:r>
      <w:r w:rsidR="009D6A69" w:rsidRPr="00CB2767">
        <w:rPr>
          <w:sz w:val="24"/>
          <w:szCs w:val="24"/>
        </w:rPr>
        <w:t xml:space="preserve">lead </w:t>
      </w:r>
      <w:r w:rsidRPr="00CB2767">
        <w:rPr>
          <w:sz w:val="24"/>
          <w:szCs w:val="24"/>
        </w:rPr>
        <w:t>responding firm and its legal status</w:t>
      </w:r>
    </w:p>
    <w:p w14:paraId="3D9DA36B" w14:textId="77777777" w:rsidR="00730B23" w:rsidRPr="00CB2767" w:rsidRDefault="00730B23" w:rsidP="00D603F8">
      <w:pPr>
        <w:pStyle w:val="ListParagraph"/>
        <w:numPr>
          <w:ilvl w:val="1"/>
          <w:numId w:val="34"/>
        </w:numPr>
        <w:rPr>
          <w:sz w:val="24"/>
          <w:szCs w:val="24"/>
        </w:rPr>
      </w:pPr>
      <w:r w:rsidRPr="00CB2767">
        <w:rPr>
          <w:sz w:val="24"/>
          <w:szCs w:val="24"/>
        </w:rPr>
        <w:t xml:space="preserve">Company background - </w:t>
      </w:r>
      <w:r w:rsidR="00DD13F7" w:rsidRPr="00CB2767">
        <w:rPr>
          <w:sz w:val="24"/>
          <w:szCs w:val="24"/>
        </w:rPr>
        <w:t>summary</w:t>
      </w:r>
      <w:r w:rsidRPr="00CB2767">
        <w:rPr>
          <w:sz w:val="24"/>
          <w:szCs w:val="24"/>
        </w:rPr>
        <w:t xml:space="preserve"> of company history and relevant experience.</w:t>
      </w:r>
    </w:p>
    <w:p w14:paraId="63931FED" w14:textId="5F4A1021" w:rsidR="00730B23" w:rsidRPr="00CB2767" w:rsidRDefault="00D15995" w:rsidP="00D603F8">
      <w:pPr>
        <w:pStyle w:val="ListParagraph"/>
        <w:numPr>
          <w:ilvl w:val="1"/>
          <w:numId w:val="34"/>
        </w:numPr>
        <w:rPr>
          <w:sz w:val="24"/>
          <w:szCs w:val="24"/>
        </w:rPr>
      </w:pPr>
      <w:r w:rsidRPr="00CB2767">
        <w:rPr>
          <w:sz w:val="24"/>
          <w:szCs w:val="24"/>
        </w:rPr>
        <w:t>Qualifications of consultant personnel</w:t>
      </w:r>
      <w:r w:rsidR="00DD13F7" w:rsidRPr="00CB2767">
        <w:rPr>
          <w:sz w:val="24"/>
          <w:szCs w:val="24"/>
        </w:rPr>
        <w:t xml:space="preserve"> and </w:t>
      </w:r>
      <w:r w:rsidR="00B97C5D" w:rsidRPr="00CB2767">
        <w:rPr>
          <w:sz w:val="24"/>
          <w:szCs w:val="24"/>
        </w:rPr>
        <w:t xml:space="preserve">overall </w:t>
      </w:r>
      <w:r w:rsidR="00DD13F7" w:rsidRPr="00CB2767">
        <w:rPr>
          <w:sz w:val="24"/>
          <w:szCs w:val="24"/>
        </w:rPr>
        <w:t xml:space="preserve">organization of team, including </w:t>
      </w:r>
      <w:r w:rsidR="00730B23" w:rsidRPr="00CB2767">
        <w:rPr>
          <w:sz w:val="24"/>
          <w:szCs w:val="24"/>
        </w:rPr>
        <w:t>resumes of lead responder staff and proposed consultants/subcontractors. Identify lead person responsible for the project and their specific qualifications.</w:t>
      </w:r>
    </w:p>
    <w:p w14:paraId="1E3CC20F" w14:textId="77777777" w:rsidR="00730B23" w:rsidRPr="00CB2767" w:rsidRDefault="00730B23" w:rsidP="00D603F8">
      <w:pPr>
        <w:pStyle w:val="ListParagraph"/>
        <w:numPr>
          <w:ilvl w:val="1"/>
          <w:numId w:val="34"/>
        </w:numPr>
        <w:rPr>
          <w:sz w:val="24"/>
          <w:szCs w:val="24"/>
        </w:rPr>
      </w:pPr>
      <w:r w:rsidRPr="00CB2767">
        <w:rPr>
          <w:sz w:val="24"/>
          <w:szCs w:val="24"/>
        </w:rPr>
        <w:t xml:space="preserve">Three references </w:t>
      </w:r>
      <w:r w:rsidR="00A81C63" w:rsidRPr="00CB2767">
        <w:rPr>
          <w:sz w:val="24"/>
          <w:szCs w:val="24"/>
        </w:rPr>
        <w:t>who can speak to the consultant’s predesign experience; list contact name, date of work performed, and phone number.</w:t>
      </w:r>
    </w:p>
    <w:p w14:paraId="1BED6FB3" w14:textId="329CD1FA" w:rsidR="00A81C63" w:rsidRPr="00CB2767" w:rsidRDefault="00A81C63" w:rsidP="00D603F8">
      <w:pPr>
        <w:pStyle w:val="ListParagraph"/>
        <w:numPr>
          <w:ilvl w:val="1"/>
          <w:numId w:val="34"/>
        </w:numPr>
        <w:rPr>
          <w:sz w:val="24"/>
          <w:szCs w:val="24"/>
        </w:rPr>
      </w:pPr>
      <w:r w:rsidRPr="00CB2767">
        <w:rPr>
          <w:sz w:val="24"/>
          <w:szCs w:val="24"/>
        </w:rPr>
        <w:t xml:space="preserve">A statement of commitment by the consultant to enter the work promptly, if selected, or as indicated in the proposed schedule, along with </w:t>
      </w:r>
      <w:r w:rsidR="008B269C" w:rsidRPr="00CB2767">
        <w:rPr>
          <w:sz w:val="24"/>
          <w:szCs w:val="24"/>
        </w:rPr>
        <w:t xml:space="preserve">confirmation that the consultant has </w:t>
      </w:r>
      <w:r w:rsidRPr="00CB2767">
        <w:rPr>
          <w:sz w:val="24"/>
          <w:szCs w:val="24"/>
        </w:rPr>
        <w:t>adequate staff to meet the requirements of the work.</w:t>
      </w:r>
    </w:p>
    <w:p w14:paraId="7EE2ECFB" w14:textId="5CB90586" w:rsidR="00730B23" w:rsidRPr="00CB2767" w:rsidRDefault="00730B23" w:rsidP="00D603F8">
      <w:pPr>
        <w:rPr>
          <w:sz w:val="24"/>
          <w:szCs w:val="24"/>
        </w:rPr>
      </w:pPr>
      <w:r w:rsidRPr="00CB2767">
        <w:rPr>
          <w:b/>
          <w:sz w:val="24"/>
          <w:szCs w:val="24"/>
        </w:rPr>
        <w:t xml:space="preserve">3. </w:t>
      </w:r>
      <w:r w:rsidR="00976B54" w:rsidRPr="00CB2767">
        <w:rPr>
          <w:b/>
          <w:sz w:val="24"/>
          <w:szCs w:val="24"/>
        </w:rPr>
        <w:t>Project Approach/</w:t>
      </w:r>
      <w:r w:rsidRPr="00CB2767">
        <w:rPr>
          <w:b/>
          <w:sz w:val="24"/>
          <w:szCs w:val="24"/>
        </w:rPr>
        <w:t>Work Plan:</w:t>
      </w:r>
      <w:r w:rsidRPr="00CB2767">
        <w:rPr>
          <w:sz w:val="24"/>
          <w:szCs w:val="24"/>
        </w:rPr>
        <w:t xml:space="preserve"> Consultant shall state how they will perform the scope of work required within the </w:t>
      </w:r>
      <w:r w:rsidR="00865E64" w:rsidRPr="00CB2767">
        <w:rPr>
          <w:sz w:val="24"/>
          <w:szCs w:val="24"/>
        </w:rPr>
        <w:t>stated</w:t>
      </w:r>
      <w:r w:rsidRPr="00CB2767">
        <w:rPr>
          <w:sz w:val="24"/>
          <w:szCs w:val="24"/>
        </w:rPr>
        <w:t xml:space="preserve"> fee range.</w:t>
      </w:r>
    </w:p>
    <w:p w14:paraId="62AA59E9" w14:textId="124E9D23" w:rsidR="00A81C63" w:rsidRPr="00CB2767" w:rsidRDefault="00A81C63" w:rsidP="00D603F8">
      <w:pPr>
        <w:pStyle w:val="ListParagraph"/>
        <w:numPr>
          <w:ilvl w:val="1"/>
          <w:numId w:val="33"/>
        </w:numPr>
        <w:rPr>
          <w:sz w:val="24"/>
          <w:szCs w:val="24"/>
        </w:rPr>
      </w:pPr>
      <w:r w:rsidRPr="00CB2767">
        <w:rPr>
          <w:sz w:val="24"/>
          <w:szCs w:val="24"/>
        </w:rPr>
        <w:t>Communications Plan: Describe how the consultant will work with the campus to gather information and create options</w:t>
      </w:r>
      <w:r w:rsidR="00D26181" w:rsidRPr="00CB2767">
        <w:rPr>
          <w:sz w:val="24"/>
          <w:szCs w:val="24"/>
        </w:rPr>
        <w:t>;</w:t>
      </w:r>
      <w:r w:rsidRPr="00CB2767">
        <w:rPr>
          <w:sz w:val="24"/>
          <w:szCs w:val="24"/>
        </w:rPr>
        <w:t xml:space="preserve"> describ</w:t>
      </w:r>
      <w:r w:rsidR="00D26181" w:rsidRPr="00CB2767">
        <w:rPr>
          <w:sz w:val="24"/>
          <w:szCs w:val="24"/>
        </w:rPr>
        <w:t>e</w:t>
      </w:r>
      <w:r w:rsidRPr="00CB2767">
        <w:rPr>
          <w:sz w:val="24"/>
          <w:szCs w:val="24"/>
        </w:rPr>
        <w:t xml:space="preserve"> how overall communications are expected to flow.</w:t>
      </w:r>
    </w:p>
    <w:p w14:paraId="3C481BE2" w14:textId="77777777" w:rsidR="00730B23" w:rsidRPr="00CB2767" w:rsidRDefault="00730B23" w:rsidP="00D603F8">
      <w:pPr>
        <w:pStyle w:val="ListParagraph"/>
        <w:numPr>
          <w:ilvl w:val="1"/>
          <w:numId w:val="33"/>
        </w:numPr>
        <w:rPr>
          <w:sz w:val="24"/>
          <w:szCs w:val="24"/>
        </w:rPr>
      </w:pPr>
      <w:r w:rsidRPr="00CB2767">
        <w:rPr>
          <w:sz w:val="24"/>
          <w:szCs w:val="24"/>
        </w:rPr>
        <w:t>How the consultant will gather academic data relevant to future needs</w:t>
      </w:r>
    </w:p>
    <w:p w14:paraId="35627795" w14:textId="77777777" w:rsidR="00730B23" w:rsidRPr="00CB2767" w:rsidRDefault="00730B23" w:rsidP="00D603F8">
      <w:pPr>
        <w:pStyle w:val="ListParagraph"/>
        <w:numPr>
          <w:ilvl w:val="1"/>
          <w:numId w:val="33"/>
        </w:numPr>
        <w:rPr>
          <w:sz w:val="24"/>
          <w:szCs w:val="24"/>
        </w:rPr>
      </w:pPr>
      <w:r w:rsidRPr="00CB2767">
        <w:rPr>
          <w:sz w:val="24"/>
          <w:szCs w:val="24"/>
        </w:rPr>
        <w:t>How scope and alternatives will be documented and presented</w:t>
      </w:r>
    </w:p>
    <w:p w14:paraId="1D9257BD" w14:textId="45B0891D" w:rsidR="00730B23" w:rsidRPr="00CB2767" w:rsidRDefault="00730B23" w:rsidP="00D603F8">
      <w:pPr>
        <w:pStyle w:val="ListParagraph"/>
        <w:numPr>
          <w:ilvl w:val="1"/>
          <w:numId w:val="33"/>
        </w:numPr>
        <w:rPr>
          <w:sz w:val="24"/>
          <w:szCs w:val="24"/>
        </w:rPr>
      </w:pPr>
      <w:r w:rsidRPr="00CB2767">
        <w:rPr>
          <w:sz w:val="24"/>
          <w:szCs w:val="24"/>
        </w:rPr>
        <w:t>How schedule and costing analysis will be done</w:t>
      </w:r>
      <w:r w:rsidR="0080172C" w:rsidRPr="00CB2767">
        <w:rPr>
          <w:sz w:val="24"/>
          <w:szCs w:val="24"/>
        </w:rPr>
        <w:t>: How project costs will be calculated; which methodology will be used to ensure costing accuracy; which tools will be used to ensure the cost estimate is full, accurate, and complete?</w:t>
      </w:r>
    </w:p>
    <w:p w14:paraId="18020BD1" w14:textId="36F73B73" w:rsidR="0080172C" w:rsidRPr="00CB2767" w:rsidRDefault="00730B23" w:rsidP="00D603F8">
      <w:pPr>
        <w:pStyle w:val="ListParagraph"/>
        <w:numPr>
          <w:ilvl w:val="1"/>
          <w:numId w:val="33"/>
        </w:numPr>
        <w:rPr>
          <w:sz w:val="24"/>
          <w:szCs w:val="24"/>
        </w:rPr>
      </w:pPr>
      <w:r w:rsidRPr="00CB2767">
        <w:rPr>
          <w:sz w:val="24"/>
          <w:szCs w:val="24"/>
        </w:rPr>
        <w:t>How overall options will be determined and presented</w:t>
      </w:r>
    </w:p>
    <w:p w14:paraId="3B0CECBE" w14:textId="77777777" w:rsidR="00976B54" w:rsidRPr="00CB2767" w:rsidRDefault="00A81C63" w:rsidP="00D603F8">
      <w:pPr>
        <w:rPr>
          <w:sz w:val="24"/>
          <w:szCs w:val="24"/>
        </w:rPr>
      </w:pPr>
      <w:r w:rsidRPr="00CB2767">
        <w:rPr>
          <w:b/>
          <w:sz w:val="24"/>
          <w:szCs w:val="24"/>
        </w:rPr>
        <w:t>4</w:t>
      </w:r>
      <w:r w:rsidR="00976B54" w:rsidRPr="00CB2767">
        <w:rPr>
          <w:b/>
          <w:sz w:val="24"/>
          <w:szCs w:val="24"/>
        </w:rPr>
        <w:t>. Schedule:</w:t>
      </w:r>
      <w:r w:rsidR="00976B54" w:rsidRPr="00CB2767">
        <w:rPr>
          <w:sz w:val="24"/>
          <w:szCs w:val="24"/>
        </w:rPr>
        <w:t xml:space="preserve"> Proposed schedule with key milestones </w:t>
      </w:r>
      <w:r w:rsidRPr="00CB2767">
        <w:rPr>
          <w:sz w:val="24"/>
          <w:szCs w:val="24"/>
        </w:rPr>
        <w:t>demonstrating how the consultant proposes to</w:t>
      </w:r>
      <w:r w:rsidR="00976B54" w:rsidRPr="00CB2767">
        <w:rPr>
          <w:sz w:val="24"/>
          <w:szCs w:val="24"/>
        </w:rPr>
        <w:t xml:space="preserve"> complete the predesign within the timeframe established by </w:t>
      </w:r>
      <w:r w:rsidR="00E10040" w:rsidRPr="00CB2767">
        <w:rPr>
          <w:color w:val="FF0000"/>
          <w:sz w:val="24"/>
          <w:szCs w:val="24"/>
        </w:rPr>
        <w:t>Campus Name</w:t>
      </w:r>
      <w:r w:rsidR="00976B54" w:rsidRPr="00CB2767">
        <w:rPr>
          <w:sz w:val="24"/>
          <w:szCs w:val="24"/>
        </w:rPr>
        <w:t>.</w:t>
      </w:r>
      <w:r w:rsidRPr="00CB2767">
        <w:rPr>
          <w:sz w:val="24"/>
          <w:szCs w:val="24"/>
        </w:rPr>
        <w:t xml:space="preserve"> The schedule should show key meetings and review times.</w:t>
      </w:r>
    </w:p>
    <w:p w14:paraId="79E2F9CE" w14:textId="77777777" w:rsidR="00A81C63" w:rsidRPr="00CB2767" w:rsidRDefault="00A81C63" w:rsidP="00A81C63">
      <w:pPr>
        <w:rPr>
          <w:sz w:val="24"/>
          <w:szCs w:val="24"/>
        </w:rPr>
      </w:pPr>
      <w:r w:rsidRPr="00CB2767">
        <w:rPr>
          <w:b/>
          <w:sz w:val="24"/>
          <w:szCs w:val="24"/>
        </w:rPr>
        <w:lastRenderedPageBreak/>
        <w:t>5. Fee Proposal:</w:t>
      </w:r>
      <w:r w:rsidRPr="00CB2767">
        <w:rPr>
          <w:sz w:val="24"/>
          <w:szCs w:val="24"/>
        </w:rPr>
        <w:t xml:space="preserve"> Provide a rate cost for each fee option (plus reimbursable expenses) as follows: </w:t>
      </w:r>
    </w:p>
    <w:p w14:paraId="13964A4D" w14:textId="77777777" w:rsidR="00A81C63" w:rsidRPr="00CB2767" w:rsidRDefault="00A81C63" w:rsidP="00D603F8">
      <w:pPr>
        <w:pStyle w:val="ListParagraph"/>
        <w:numPr>
          <w:ilvl w:val="0"/>
          <w:numId w:val="32"/>
        </w:numPr>
        <w:rPr>
          <w:sz w:val="24"/>
          <w:szCs w:val="24"/>
        </w:rPr>
      </w:pPr>
      <w:r w:rsidRPr="00CB2767">
        <w:rPr>
          <w:sz w:val="24"/>
          <w:szCs w:val="24"/>
        </w:rPr>
        <w:t>Fixed fee (lump sum fee) that includes all personnel costs associated with the project.</w:t>
      </w:r>
    </w:p>
    <w:p w14:paraId="07AD2632" w14:textId="37F8EFB4" w:rsidR="00A81C63" w:rsidRPr="00CB2767" w:rsidRDefault="00A81C63" w:rsidP="00A81C63">
      <w:pPr>
        <w:pStyle w:val="ListParagraph"/>
        <w:numPr>
          <w:ilvl w:val="0"/>
          <w:numId w:val="32"/>
        </w:numPr>
        <w:rPr>
          <w:sz w:val="24"/>
          <w:szCs w:val="24"/>
        </w:rPr>
      </w:pPr>
      <w:r w:rsidRPr="00CB2767">
        <w:rPr>
          <w:sz w:val="24"/>
          <w:szCs w:val="24"/>
        </w:rPr>
        <w:t>Hourly rate (include a total for all personnel costs</w:t>
      </w:r>
      <w:r w:rsidR="00775067" w:rsidRPr="00CB2767">
        <w:rPr>
          <w:sz w:val="24"/>
          <w:szCs w:val="24"/>
        </w:rPr>
        <w:t>,</w:t>
      </w:r>
      <w:r w:rsidRPr="00CB2767">
        <w:rPr>
          <w:sz w:val="24"/>
          <w:szCs w:val="24"/>
        </w:rPr>
        <w:t xml:space="preserve"> listing individual rates</w:t>
      </w:r>
      <w:r w:rsidR="00775067" w:rsidRPr="00CB2767">
        <w:rPr>
          <w:sz w:val="24"/>
          <w:szCs w:val="24"/>
        </w:rPr>
        <w:t>)</w:t>
      </w:r>
      <w:r w:rsidRPr="00CB2767">
        <w:rPr>
          <w:sz w:val="24"/>
          <w:szCs w:val="24"/>
        </w:rPr>
        <w:t>.</w:t>
      </w:r>
    </w:p>
    <w:p w14:paraId="189F04D0" w14:textId="5D319709" w:rsidR="00A81C63" w:rsidRPr="00CB2767" w:rsidRDefault="00A81C63" w:rsidP="003522BF">
      <w:pPr>
        <w:pStyle w:val="ListParagraph"/>
        <w:numPr>
          <w:ilvl w:val="0"/>
          <w:numId w:val="32"/>
        </w:numPr>
        <w:rPr>
          <w:sz w:val="24"/>
          <w:szCs w:val="24"/>
        </w:rPr>
      </w:pPr>
      <w:r w:rsidRPr="00CB2767">
        <w:rPr>
          <w:sz w:val="24"/>
          <w:szCs w:val="24"/>
        </w:rPr>
        <w:t>Reimbursable expenses –</w:t>
      </w:r>
      <w:r w:rsidR="00837591">
        <w:rPr>
          <w:sz w:val="24"/>
          <w:szCs w:val="24"/>
        </w:rPr>
        <w:t xml:space="preserve"> Allowable reimbursable expenses found on the current </w:t>
      </w:r>
      <w:r w:rsidR="00837591" w:rsidRPr="00837591">
        <w:rPr>
          <w:b/>
          <w:sz w:val="24"/>
          <w:szCs w:val="24"/>
        </w:rPr>
        <w:t>Commissioner’s Plan</w:t>
      </w:r>
      <w:r w:rsidR="00837591">
        <w:rPr>
          <w:sz w:val="24"/>
          <w:szCs w:val="24"/>
        </w:rPr>
        <w:t xml:space="preserve"> reimbursement schedule: </w:t>
      </w:r>
      <w:hyperlink r:id="rId14" w:history="1">
        <w:r w:rsidR="003522BF" w:rsidRPr="003522BF">
          <w:rPr>
            <w:rStyle w:val="Hyperlink"/>
          </w:rPr>
          <w:t>http://www.minnstate.edu/system/finance/contracts-purchasing/contracts/reference/</w:t>
        </w:r>
      </w:hyperlink>
      <w:r w:rsidR="00837591">
        <w:rPr>
          <w:sz w:val="24"/>
          <w:szCs w:val="24"/>
        </w:rPr>
        <w:t xml:space="preserve"> </w:t>
      </w:r>
    </w:p>
    <w:p w14:paraId="41185D8E" w14:textId="77777777" w:rsidR="00D15995" w:rsidRPr="00CB2767" w:rsidRDefault="00D15995" w:rsidP="00D15995">
      <w:pPr>
        <w:spacing w:after="0"/>
        <w:jc w:val="both"/>
        <w:rPr>
          <w:rFonts w:eastAsia="Times New Roman" w:cs="Times New Roman"/>
          <w:b/>
          <w:sz w:val="28"/>
          <w:szCs w:val="28"/>
        </w:rPr>
      </w:pPr>
      <w:r w:rsidRPr="00CB2767">
        <w:rPr>
          <w:rFonts w:eastAsia="Times New Roman" w:cs="Times New Roman"/>
          <w:b/>
          <w:sz w:val="28"/>
          <w:szCs w:val="28"/>
        </w:rPr>
        <w:t>Proposal Format:</w:t>
      </w:r>
    </w:p>
    <w:p w14:paraId="00D7846F" w14:textId="4C79D822" w:rsidR="00E84AD4" w:rsidRPr="00CB2767" w:rsidRDefault="00370AE8" w:rsidP="00E84AD4">
      <w:pPr>
        <w:numPr>
          <w:ilvl w:val="0"/>
          <w:numId w:val="14"/>
        </w:numPr>
        <w:tabs>
          <w:tab w:val="clear" w:pos="720"/>
          <w:tab w:val="num" w:pos="-3330"/>
        </w:tabs>
        <w:spacing w:after="0" w:line="240" w:lineRule="auto"/>
        <w:ind w:left="450" w:hanging="270"/>
        <w:jc w:val="both"/>
        <w:rPr>
          <w:rFonts w:cs="Times New Roman"/>
          <w:sz w:val="24"/>
          <w:szCs w:val="24"/>
        </w:rPr>
      </w:pPr>
      <w:r w:rsidRPr="00CB2767">
        <w:rPr>
          <w:rFonts w:cs="Times New Roman"/>
          <w:sz w:val="24"/>
          <w:szCs w:val="24"/>
        </w:rPr>
        <w:t>Sen</w:t>
      </w:r>
      <w:bookmarkStart w:id="0" w:name="_GoBack"/>
      <w:bookmarkEnd w:id="0"/>
      <w:r w:rsidRPr="00CB2767">
        <w:rPr>
          <w:rFonts w:cs="Times New Roman"/>
          <w:sz w:val="24"/>
          <w:szCs w:val="24"/>
        </w:rPr>
        <w:t>d to the campus contact</w:t>
      </w:r>
      <w:r w:rsidR="00A81C63" w:rsidRPr="00CB2767">
        <w:rPr>
          <w:rFonts w:cs="Times New Roman"/>
          <w:sz w:val="24"/>
          <w:szCs w:val="24"/>
        </w:rPr>
        <w:t xml:space="preserve"> </w:t>
      </w:r>
      <w:r w:rsidR="003D40CC">
        <w:rPr>
          <w:rFonts w:cs="Times New Roman"/>
          <w:sz w:val="24"/>
          <w:szCs w:val="24"/>
        </w:rPr>
        <w:t xml:space="preserve">only (not to the system office contact) </w:t>
      </w:r>
      <w:r w:rsidR="00C8099E" w:rsidRPr="00CB2767">
        <w:rPr>
          <w:rFonts w:cs="Times New Roman"/>
          <w:sz w:val="24"/>
          <w:szCs w:val="24"/>
        </w:rPr>
        <w:t>cop</w:t>
      </w:r>
      <w:r w:rsidRPr="00CB2767">
        <w:rPr>
          <w:rFonts w:cs="Times New Roman"/>
          <w:sz w:val="24"/>
          <w:szCs w:val="24"/>
        </w:rPr>
        <w:t>ies</w:t>
      </w:r>
      <w:r w:rsidR="00C8099E" w:rsidRPr="00CB2767">
        <w:rPr>
          <w:rFonts w:cs="Times New Roman"/>
          <w:sz w:val="24"/>
          <w:szCs w:val="24"/>
        </w:rPr>
        <w:t xml:space="preserve"> of at least three</w:t>
      </w:r>
      <w:r w:rsidR="00FE7830" w:rsidRPr="00CB2767">
        <w:rPr>
          <w:rFonts w:cs="Times New Roman"/>
          <w:sz w:val="24"/>
          <w:szCs w:val="24"/>
        </w:rPr>
        <w:t xml:space="preserve"> predesign document</w:t>
      </w:r>
      <w:r w:rsidR="00C8099E" w:rsidRPr="00CB2767">
        <w:rPr>
          <w:rFonts w:cs="Times New Roman"/>
          <w:sz w:val="24"/>
          <w:szCs w:val="24"/>
        </w:rPr>
        <w:t>s</w:t>
      </w:r>
      <w:r w:rsidR="00FE7830" w:rsidRPr="00CB2767">
        <w:rPr>
          <w:rFonts w:cs="Times New Roman"/>
          <w:sz w:val="24"/>
          <w:szCs w:val="24"/>
        </w:rPr>
        <w:t xml:space="preserve"> completed by the specific members of the firm proposed.</w:t>
      </w:r>
      <w:r w:rsidR="0037072A" w:rsidRPr="00CB2767">
        <w:rPr>
          <w:rFonts w:cs="Times New Roman"/>
          <w:sz w:val="24"/>
          <w:szCs w:val="24"/>
        </w:rPr>
        <w:t xml:space="preserve"> </w:t>
      </w:r>
      <w:r w:rsidR="00FE7830" w:rsidRPr="00CB2767">
        <w:rPr>
          <w:rFonts w:cs="Times New Roman"/>
          <w:sz w:val="24"/>
          <w:szCs w:val="24"/>
        </w:rPr>
        <w:t>(Document</w:t>
      </w:r>
      <w:r w:rsidR="00A81C63" w:rsidRPr="00CB2767">
        <w:rPr>
          <w:rFonts w:cs="Times New Roman"/>
          <w:sz w:val="24"/>
          <w:szCs w:val="24"/>
        </w:rPr>
        <w:t>s</w:t>
      </w:r>
      <w:r w:rsidR="00FE7830" w:rsidRPr="00CB2767">
        <w:rPr>
          <w:rFonts w:cs="Times New Roman"/>
          <w:sz w:val="24"/>
          <w:szCs w:val="24"/>
        </w:rPr>
        <w:t xml:space="preserve"> will be returned</w:t>
      </w:r>
      <w:r w:rsidR="00A81C63" w:rsidRPr="00CB2767">
        <w:rPr>
          <w:rFonts w:cs="Times New Roman"/>
          <w:sz w:val="24"/>
          <w:szCs w:val="24"/>
        </w:rPr>
        <w:t>, if desired,</w:t>
      </w:r>
      <w:r w:rsidR="00FE7830" w:rsidRPr="00CB2767">
        <w:rPr>
          <w:rFonts w:cs="Times New Roman"/>
          <w:sz w:val="24"/>
          <w:szCs w:val="24"/>
        </w:rPr>
        <w:t xml:space="preserve"> following consultant selection.)</w:t>
      </w:r>
      <w:r w:rsidR="00C8099E" w:rsidRPr="00CB2767">
        <w:rPr>
          <w:rFonts w:cs="Times New Roman"/>
          <w:sz w:val="24"/>
          <w:szCs w:val="24"/>
        </w:rPr>
        <w:t xml:space="preserve"> Documents will be used </w:t>
      </w:r>
      <w:r w:rsidR="009D6A69" w:rsidRPr="00CB2767">
        <w:rPr>
          <w:rFonts w:cs="Times New Roman"/>
          <w:sz w:val="24"/>
          <w:szCs w:val="24"/>
        </w:rPr>
        <w:t xml:space="preserve">only </w:t>
      </w:r>
      <w:r w:rsidR="00C8099E" w:rsidRPr="00CB2767">
        <w:rPr>
          <w:rFonts w:cs="Times New Roman"/>
          <w:sz w:val="24"/>
          <w:szCs w:val="24"/>
        </w:rPr>
        <w:t>for review by the selection team to evaluate the graphics and ability to convey efficiently and effectively the overall plan data, concepts, alternative and options</w:t>
      </w:r>
      <w:r w:rsidR="00A81C63" w:rsidRPr="00CB2767">
        <w:rPr>
          <w:rFonts w:cs="Times New Roman"/>
          <w:sz w:val="24"/>
          <w:szCs w:val="24"/>
        </w:rPr>
        <w:t>,</w:t>
      </w:r>
      <w:r w:rsidR="00C8099E" w:rsidRPr="00CB2767">
        <w:rPr>
          <w:rFonts w:cs="Times New Roman"/>
          <w:sz w:val="24"/>
          <w:szCs w:val="24"/>
        </w:rPr>
        <w:t xml:space="preserve"> and final plan.</w:t>
      </w:r>
    </w:p>
    <w:p w14:paraId="6700386A" w14:textId="77777777" w:rsidR="00E84AD4" w:rsidRPr="00CB2767" w:rsidRDefault="00E84AD4" w:rsidP="00E84AD4">
      <w:pPr>
        <w:spacing w:after="0" w:line="240" w:lineRule="auto"/>
        <w:ind w:left="450"/>
        <w:jc w:val="both"/>
        <w:rPr>
          <w:rFonts w:cs="Times New Roman"/>
          <w:sz w:val="24"/>
          <w:szCs w:val="24"/>
        </w:rPr>
      </w:pPr>
    </w:p>
    <w:p w14:paraId="0E812D27" w14:textId="77777777" w:rsidR="0046743D" w:rsidRPr="00CB2767" w:rsidRDefault="0046743D" w:rsidP="004E4ABE">
      <w:pPr>
        <w:numPr>
          <w:ilvl w:val="0"/>
          <w:numId w:val="14"/>
        </w:numPr>
        <w:tabs>
          <w:tab w:val="clear" w:pos="720"/>
          <w:tab w:val="num" w:pos="-3330"/>
        </w:tabs>
        <w:spacing w:after="0" w:line="240" w:lineRule="auto"/>
        <w:ind w:left="450" w:hanging="270"/>
        <w:jc w:val="both"/>
        <w:rPr>
          <w:rFonts w:cs="Times New Roman"/>
          <w:b/>
          <w:i/>
          <w:sz w:val="24"/>
          <w:szCs w:val="24"/>
        </w:rPr>
      </w:pPr>
      <w:r w:rsidRPr="00CB2767">
        <w:rPr>
          <w:rFonts w:cs="Times New Roman"/>
          <w:sz w:val="24"/>
          <w:szCs w:val="24"/>
        </w:rPr>
        <w:t xml:space="preserve">Proposals should be no more than </w:t>
      </w:r>
      <w:r w:rsidRPr="00CB2767">
        <w:rPr>
          <w:rFonts w:cs="Times New Roman"/>
          <w:color w:val="FF0000"/>
          <w:sz w:val="24"/>
          <w:szCs w:val="24"/>
        </w:rPr>
        <w:t xml:space="preserve">xyz </w:t>
      </w:r>
      <w:r w:rsidRPr="00CB2767">
        <w:rPr>
          <w:rFonts w:cs="Times New Roman"/>
          <w:i/>
          <w:color w:val="FF0000"/>
          <w:sz w:val="24"/>
          <w:szCs w:val="24"/>
        </w:rPr>
        <w:t>(typically 20 to 30 pages)</w:t>
      </w:r>
      <w:r w:rsidRPr="00CB2767">
        <w:rPr>
          <w:rFonts w:cs="Times New Roman"/>
          <w:sz w:val="24"/>
          <w:szCs w:val="24"/>
        </w:rPr>
        <w:t xml:space="preserve"> pages. (Related documents that are to be ret</w:t>
      </w:r>
      <w:r w:rsidR="00E84AD4" w:rsidRPr="00CB2767">
        <w:rPr>
          <w:rFonts w:cs="Times New Roman"/>
          <w:sz w:val="24"/>
          <w:szCs w:val="24"/>
        </w:rPr>
        <w:t>urned may have unlimited pages</w:t>
      </w:r>
      <w:r w:rsidR="00DE5197" w:rsidRPr="00CB2767">
        <w:rPr>
          <w:rFonts w:cs="Times New Roman"/>
          <w:sz w:val="24"/>
          <w:szCs w:val="24"/>
        </w:rPr>
        <w:t>.</w:t>
      </w:r>
      <w:r w:rsidR="00E84AD4" w:rsidRPr="00CB2767">
        <w:rPr>
          <w:rFonts w:cs="Times New Roman"/>
          <w:sz w:val="24"/>
          <w:szCs w:val="24"/>
        </w:rPr>
        <w:t>)</w:t>
      </w:r>
    </w:p>
    <w:p w14:paraId="0CADECAA" w14:textId="77777777" w:rsidR="00512704" w:rsidRPr="00CB2767" w:rsidRDefault="00512704" w:rsidP="00D603F8">
      <w:pPr>
        <w:spacing w:after="0" w:line="240" w:lineRule="auto"/>
        <w:jc w:val="both"/>
        <w:rPr>
          <w:rFonts w:cs="Times New Roman"/>
          <w:b/>
          <w:i/>
          <w:sz w:val="24"/>
          <w:szCs w:val="24"/>
        </w:rPr>
      </w:pPr>
    </w:p>
    <w:p w14:paraId="075CF1C7" w14:textId="77777777" w:rsidR="00E84AD4" w:rsidRPr="00CB2767" w:rsidRDefault="00512704" w:rsidP="00D603F8">
      <w:pPr>
        <w:pStyle w:val="ListParagraph"/>
        <w:numPr>
          <w:ilvl w:val="0"/>
          <w:numId w:val="14"/>
        </w:numPr>
        <w:tabs>
          <w:tab w:val="clear" w:pos="720"/>
        </w:tabs>
        <w:spacing w:after="0" w:line="240" w:lineRule="auto"/>
        <w:ind w:left="450" w:hanging="270"/>
        <w:jc w:val="both"/>
        <w:rPr>
          <w:rFonts w:cs="Times New Roman"/>
          <w:sz w:val="24"/>
          <w:szCs w:val="24"/>
        </w:rPr>
      </w:pPr>
      <w:r w:rsidRPr="00CB2767">
        <w:rPr>
          <w:rFonts w:cs="Times New Roman"/>
          <w:sz w:val="24"/>
          <w:szCs w:val="24"/>
        </w:rPr>
        <w:t xml:space="preserve">For ease of recycling, hard copies of proposals shall </w:t>
      </w:r>
      <w:r w:rsidRPr="00CB2767">
        <w:rPr>
          <w:rFonts w:cs="Times New Roman"/>
          <w:b/>
          <w:sz w:val="24"/>
          <w:szCs w:val="24"/>
        </w:rPr>
        <w:t>not</w:t>
      </w:r>
      <w:r w:rsidRPr="00CB2767">
        <w:rPr>
          <w:rFonts w:cs="Times New Roman"/>
          <w:sz w:val="24"/>
          <w:szCs w:val="24"/>
        </w:rPr>
        <w:t xml:space="preserve"> include acetate or plastic covers or divider sheets, and shall be stapled or bound with removable plastic combs. Other types of bindings, including wire bindings, are not acceptable.</w:t>
      </w:r>
    </w:p>
    <w:p w14:paraId="01182086" w14:textId="77777777" w:rsidR="00E84AD4" w:rsidRPr="00CB2767" w:rsidRDefault="00E84AD4" w:rsidP="00E84AD4">
      <w:pPr>
        <w:spacing w:after="0" w:line="240" w:lineRule="auto"/>
        <w:jc w:val="both"/>
        <w:rPr>
          <w:rFonts w:cs="Times New Roman"/>
          <w:b/>
          <w:i/>
          <w:sz w:val="24"/>
          <w:szCs w:val="24"/>
        </w:rPr>
      </w:pPr>
    </w:p>
    <w:p w14:paraId="73F408EE" w14:textId="77777777" w:rsidR="00CF168D" w:rsidRPr="00CB2767" w:rsidRDefault="00CF168D" w:rsidP="004E4ABE">
      <w:pPr>
        <w:spacing w:after="0" w:line="240" w:lineRule="auto"/>
        <w:jc w:val="both"/>
        <w:rPr>
          <w:rFonts w:eastAsia="Times New Roman" w:cs="Times New Roman"/>
          <w:sz w:val="24"/>
          <w:szCs w:val="24"/>
        </w:rPr>
      </w:pPr>
      <w:r w:rsidRPr="00CB2767">
        <w:rPr>
          <w:rFonts w:eastAsia="Times New Roman" w:cs="Times New Roman"/>
          <w:sz w:val="24"/>
          <w:szCs w:val="24"/>
        </w:rPr>
        <w:t xml:space="preserve">This solicitation does not commit to award a </w:t>
      </w:r>
      <w:r w:rsidRPr="00CB2767">
        <w:rPr>
          <w:rFonts w:eastAsia="Times New Roman" w:cs="Times New Roman"/>
          <w:color w:val="000000"/>
          <w:sz w:val="24"/>
          <w:szCs w:val="24"/>
        </w:rPr>
        <w:t>contract or</w:t>
      </w:r>
      <w:r w:rsidRPr="00CB2767">
        <w:rPr>
          <w:rFonts w:eastAsia="Times New Roman" w:cs="Times New Roman"/>
          <w:sz w:val="24"/>
          <w:szCs w:val="24"/>
        </w:rPr>
        <w:t xml:space="preserve"> to pay any costs incurred in the preparation of the proposal.</w:t>
      </w:r>
      <w:r w:rsidR="0037072A" w:rsidRPr="00CB2767">
        <w:rPr>
          <w:rFonts w:eastAsia="Times New Roman" w:cs="Times New Roman"/>
          <w:sz w:val="24"/>
          <w:szCs w:val="24"/>
        </w:rPr>
        <w:t xml:space="preserve"> </w:t>
      </w:r>
      <w:r w:rsidR="00C8099E" w:rsidRPr="00CB2767">
        <w:rPr>
          <w:rFonts w:eastAsia="Times New Roman" w:cs="Times New Roman"/>
          <w:color w:val="FF0000"/>
          <w:sz w:val="24"/>
          <w:szCs w:val="24"/>
        </w:rPr>
        <w:t>Campus N</w:t>
      </w:r>
      <w:r w:rsidRPr="00CB2767">
        <w:rPr>
          <w:rFonts w:eastAsia="Times New Roman" w:cs="Times New Roman"/>
          <w:color w:val="FF0000"/>
          <w:sz w:val="24"/>
          <w:szCs w:val="24"/>
        </w:rPr>
        <w:t>ame</w:t>
      </w:r>
      <w:r w:rsidRPr="00CB2767">
        <w:rPr>
          <w:rFonts w:eastAsia="Times New Roman" w:cs="Times New Roman"/>
          <w:sz w:val="24"/>
          <w:szCs w:val="24"/>
        </w:rPr>
        <w:t xml:space="preserve"> reserves the right to accept or reject any and all proposals. </w:t>
      </w:r>
    </w:p>
    <w:p w14:paraId="740791D6" w14:textId="77777777" w:rsidR="00590DEE" w:rsidRPr="00CB2767" w:rsidRDefault="00590DEE" w:rsidP="004E4ABE">
      <w:pPr>
        <w:spacing w:after="0"/>
        <w:jc w:val="both"/>
        <w:rPr>
          <w:rFonts w:eastAsia="Times New Roman" w:cs="Times New Roman"/>
          <w:b/>
          <w:sz w:val="24"/>
          <w:szCs w:val="24"/>
        </w:rPr>
      </w:pPr>
    </w:p>
    <w:p w14:paraId="6172B6DA" w14:textId="77777777" w:rsidR="00463D7E" w:rsidRPr="00CB2767" w:rsidRDefault="00617154" w:rsidP="004E4ABE">
      <w:pPr>
        <w:spacing w:after="0"/>
        <w:jc w:val="both"/>
        <w:rPr>
          <w:rFonts w:eastAsia="Times New Roman" w:cs="Times New Roman"/>
          <w:b/>
          <w:sz w:val="28"/>
          <w:szCs w:val="28"/>
        </w:rPr>
      </w:pPr>
      <w:r w:rsidRPr="00CB2767">
        <w:rPr>
          <w:rFonts w:eastAsia="Times New Roman" w:cs="Times New Roman"/>
          <w:b/>
          <w:sz w:val="28"/>
          <w:szCs w:val="28"/>
        </w:rPr>
        <w:t>Selection Process</w:t>
      </w:r>
      <w:r w:rsidR="00C63093" w:rsidRPr="00CB2767">
        <w:rPr>
          <w:rFonts w:eastAsia="Times New Roman" w:cs="Times New Roman"/>
          <w:b/>
          <w:sz w:val="28"/>
          <w:szCs w:val="28"/>
        </w:rPr>
        <w:t>:</w:t>
      </w:r>
    </w:p>
    <w:p w14:paraId="08DDA9A2" w14:textId="77777777" w:rsidR="00FF148A" w:rsidRPr="00CB2767" w:rsidRDefault="00FF148A" w:rsidP="004E4ABE">
      <w:pPr>
        <w:spacing w:after="0" w:line="240" w:lineRule="auto"/>
        <w:jc w:val="both"/>
        <w:rPr>
          <w:rFonts w:eastAsia="Times New Roman" w:cs="Times New Roman"/>
          <w:sz w:val="24"/>
          <w:szCs w:val="24"/>
        </w:rPr>
      </w:pPr>
      <w:r w:rsidRPr="00CB2767">
        <w:rPr>
          <w:rFonts w:eastAsia="Times New Roman" w:cs="Times New Roman"/>
          <w:sz w:val="24"/>
          <w:szCs w:val="24"/>
        </w:rPr>
        <w:t xml:space="preserve">Consultants’ responses will be evaluated by the </w:t>
      </w:r>
      <w:r w:rsidR="00C8099E" w:rsidRPr="00CB2767">
        <w:rPr>
          <w:rFonts w:eastAsia="Times New Roman" w:cs="Times New Roman"/>
          <w:sz w:val="24"/>
          <w:szCs w:val="24"/>
        </w:rPr>
        <w:t>Predesign</w:t>
      </w:r>
      <w:r w:rsidRPr="00CB2767">
        <w:rPr>
          <w:rFonts w:eastAsia="Times New Roman" w:cs="Times New Roman"/>
          <w:sz w:val="24"/>
          <w:szCs w:val="24"/>
        </w:rPr>
        <w:t xml:space="preserve"> Taskforce based on the experience and demonstrated capacity of the consultant to meet the needs of predesign and the campus. The following criteria will be taken into account in evaluating responses: </w:t>
      </w:r>
    </w:p>
    <w:p w14:paraId="3AC15690" w14:textId="77777777" w:rsidR="00617154" w:rsidRPr="00CB2767" w:rsidRDefault="00617154" w:rsidP="004E4ABE">
      <w:pPr>
        <w:spacing w:after="0" w:line="240" w:lineRule="auto"/>
        <w:jc w:val="both"/>
        <w:rPr>
          <w:rFonts w:eastAsia="Times New Roman" w:cs="Times New Roman"/>
          <w:sz w:val="24"/>
          <w:szCs w:val="24"/>
        </w:rPr>
      </w:pPr>
    </w:p>
    <w:p w14:paraId="26229A52" w14:textId="77777777" w:rsidR="00617154" w:rsidRPr="00CB2767" w:rsidRDefault="00617154" w:rsidP="004E4ABE">
      <w:pPr>
        <w:numPr>
          <w:ilvl w:val="0"/>
          <w:numId w:val="11"/>
        </w:numPr>
        <w:tabs>
          <w:tab w:val="clear" w:pos="720"/>
        </w:tabs>
        <w:spacing w:after="0" w:line="360" w:lineRule="auto"/>
        <w:ind w:left="461" w:hanging="274"/>
        <w:jc w:val="both"/>
        <w:rPr>
          <w:rFonts w:eastAsia="Times New Roman" w:cs="Times New Roman"/>
          <w:sz w:val="24"/>
          <w:szCs w:val="24"/>
        </w:rPr>
      </w:pPr>
      <w:r w:rsidRPr="00CB2767">
        <w:rPr>
          <w:rFonts w:eastAsia="Times New Roman" w:cs="Times New Roman"/>
          <w:sz w:val="24"/>
          <w:szCs w:val="24"/>
        </w:rPr>
        <w:t>Qualifications/</w:t>
      </w:r>
      <w:r w:rsidR="00DE5197" w:rsidRPr="00CB2767">
        <w:rPr>
          <w:rFonts w:eastAsia="Times New Roman" w:cs="Times New Roman"/>
          <w:sz w:val="24"/>
          <w:szCs w:val="24"/>
        </w:rPr>
        <w:t>e</w:t>
      </w:r>
      <w:r w:rsidRPr="00CB2767">
        <w:rPr>
          <w:rFonts w:eastAsia="Times New Roman" w:cs="Times New Roman"/>
          <w:sz w:val="24"/>
          <w:szCs w:val="24"/>
        </w:rPr>
        <w:t xml:space="preserve">xperience </w:t>
      </w:r>
      <w:r w:rsidR="00ED0057" w:rsidRPr="00CB2767">
        <w:rPr>
          <w:rFonts w:cs="Times New Roman"/>
          <w:sz w:val="24"/>
          <w:szCs w:val="24"/>
        </w:rPr>
        <w:t>of the individuals proposed for the Predesign</w:t>
      </w:r>
    </w:p>
    <w:p w14:paraId="1887049F" w14:textId="77777777" w:rsidR="00ED0057" w:rsidRPr="00CB2767" w:rsidRDefault="00ED0057" w:rsidP="004E4ABE">
      <w:pPr>
        <w:numPr>
          <w:ilvl w:val="0"/>
          <w:numId w:val="11"/>
        </w:numPr>
        <w:tabs>
          <w:tab w:val="clear" w:pos="720"/>
        </w:tabs>
        <w:spacing w:after="0" w:line="360" w:lineRule="auto"/>
        <w:ind w:left="461" w:hanging="274"/>
        <w:jc w:val="both"/>
        <w:rPr>
          <w:rFonts w:eastAsia="Times New Roman" w:cs="Times New Roman"/>
          <w:sz w:val="24"/>
          <w:szCs w:val="24"/>
        </w:rPr>
      </w:pPr>
      <w:r w:rsidRPr="00CB2767">
        <w:rPr>
          <w:rFonts w:cs="Times New Roman"/>
          <w:sz w:val="24"/>
          <w:szCs w:val="24"/>
        </w:rPr>
        <w:t>Capacity of firm and individ</w:t>
      </w:r>
      <w:r w:rsidR="005E07C8" w:rsidRPr="00CB2767">
        <w:rPr>
          <w:rFonts w:cs="Times New Roman"/>
          <w:sz w:val="24"/>
          <w:szCs w:val="24"/>
        </w:rPr>
        <w:t>uals to complete the project on time</w:t>
      </w:r>
    </w:p>
    <w:p w14:paraId="0EC91085" w14:textId="77777777" w:rsidR="00FF148A" w:rsidRPr="00CB2767" w:rsidRDefault="001347A8" w:rsidP="004E4ABE">
      <w:pPr>
        <w:numPr>
          <w:ilvl w:val="0"/>
          <w:numId w:val="11"/>
        </w:numPr>
        <w:tabs>
          <w:tab w:val="clear" w:pos="720"/>
        </w:tabs>
        <w:spacing w:after="0" w:line="240" w:lineRule="auto"/>
        <w:ind w:left="450" w:hanging="270"/>
        <w:jc w:val="both"/>
        <w:rPr>
          <w:rFonts w:eastAsia="Times New Roman" w:cs="Times New Roman"/>
          <w:sz w:val="24"/>
          <w:szCs w:val="24"/>
        </w:rPr>
      </w:pPr>
      <w:r w:rsidRPr="00CB2767">
        <w:rPr>
          <w:rFonts w:cs="Times New Roman"/>
          <w:sz w:val="24"/>
          <w:szCs w:val="24"/>
        </w:rPr>
        <w:t>Description</w:t>
      </w:r>
      <w:r w:rsidR="00FF148A" w:rsidRPr="00CB2767">
        <w:rPr>
          <w:rFonts w:cs="Times New Roman"/>
          <w:sz w:val="24"/>
          <w:szCs w:val="24"/>
        </w:rPr>
        <w:t xml:space="preserve"> of methodology and how </w:t>
      </w:r>
      <w:r w:rsidRPr="00CB2767">
        <w:rPr>
          <w:rFonts w:cs="Times New Roman"/>
          <w:sz w:val="24"/>
          <w:szCs w:val="24"/>
        </w:rPr>
        <w:t xml:space="preserve">the </w:t>
      </w:r>
      <w:r w:rsidR="00FF148A" w:rsidRPr="00CB2767">
        <w:rPr>
          <w:rFonts w:cs="Times New Roman"/>
          <w:sz w:val="24"/>
          <w:szCs w:val="24"/>
        </w:rPr>
        <w:t>scope of work and tasks will be perfor</w:t>
      </w:r>
      <w:r w:rsidR="005E07C8" w:rsidRPr="00CB2767">
        <w:rPr>
          <w:rFonts w:cs="Times New Roman"/>
          <w:sz w:val="24"/>
          <w:szCs w:val="24"/>
        </w:rPr>
        <w:t xml:space="preserve">med by the consultant and </w:t>
      </w:r>
      <w:r w:rsidR="005E07C8" w:rsidRPr="00CB2767">
        <w:rPr>
          <w:rFonts w:cs="Times New Roman"/>
          <w:color w:val="FF0000"/>
          <w:sz w:val="24"/>
          <w:szCs w:val="24"/>
        </w:rPr>
        <w:t>Campus Name</w:t>
      </w:r>
      <w:r w:rsidR="00FF148A" w:rsidRPr="00CB2767">
        <w:rPr>
          <w:rFonts w:cs="Times New Roman"/>
          <w:color w:val="FF0000"/>
          <w:sz w:val="24"/>
          <w:szCs w:val="24"/>
        </w:rPr>
        <w:t xml:space="preserve"> </w:t>
      </w:r>
      <w:r w:rsidR="00FF148A" w:rsidRPr="00CB2767">
        <w:rPr>
          <w:rFonts w:cs="Times New Roman"/>
          <w:sz w:val="24"/>
          <w:szCs w:val="24"/>
        </w:rPr>
        <w:t>to complete the predesign work.</w:t>
      </w:r>
    </w:p>
    <w:p w14:paraId="528B801A" w14:textId="77777777" w:rsidR="00590DEE" w:rsidRPr="00CB2767" w:rsidRDefault="00590DEE" w:rsidP="00590DEE">
      <w:pPr>
        <w:spacing w:after="0"/>
        <w:jc w:val="both"/>
        <w:rPr>
          <w:rFonts w:eastAsia="Times New Roman" w:cs="Times New Roman"/>
          <w:b/>
          <w:sz w:val="24"/>
          <w:szCs w:val="24"/>
        </w:rPr>
      </w:pPr>
    </w:p>
    <w:p w14:paraId="4CBE51B7" w14:textId="77777777" w:rsidR="00617154" w:rsidRPr="00CB2767" w:rsidRDefault="005E07C8" w:rsidP="00590DEE">
      <w:pPr>
        <w:spacing w:after="0"/>
        <w:jc w:val="both"/>
        <w:rPr>
          <w:rFonts w:eastAsia="Times New Roman" w:cs="Times New Roman"/>
          <w:b/>
          <w:sz w:val="28"/>
          <w:szCs w:val="28"/>
        </w:rPr>
      </w:pPr>
      <w:r w:rsidRPr="00CB2767">
        <w:rPr>
          <w:rFonts w:eastAsia="Times New Roman" w:cs="Times New Roman"/>
          <w:b/>
          <w:sz w:val="28"/>
          <w:szCs w:val="28"/>
        </w:rPr>
        <w:t xml:space="preserve">Proposed </w:t>
      </w:r>
      <w:r w:rsidR="0020145C" w:rsidRPr="00CB2767">
        <w:rPr>
          <w:rFonts w:eastAsia="Times New Roman" w:cs="Times New Roman"/>
          <w:b/>
          <w:sz w:val="28"/>
          <w:szCs w:val="28"/>
        </w:rPr>
        <w:t>Schedule:</w:t>
      </w:r>
      <w:r w:rsidRPr="00CB2767">
        <w:rPr>
          <w:rFonts w:eastAsia="Times New Roman" w:cs="Times New Roman"/>
          <w:b/>
          <w:sz w:val="28"/>
          <w:szCs w:val="28"/>
        </w:rPr>
        <w:t xml:space="preserve"> </w:t>
      </w:r>
    </w:p>
    <w:p w14:paraId="3C51C561" w14:textId="77777777" w:rsidR="00881F38" w:rsidRPr="00CB2767" w:rsidRDefault="00881F38" w:rsidP="004E4ABE">
      <w:pPr>
        <w:spacing w:after="0" w:line="240" w:lineRule="auto"/>
        <w:rPr>
          <w:rFonts w:eastAsia="Times New Roman" w:cs="Times New Roman"/>
          <w:i/>
          <w:sz w:val="24"/>
          <w:szCs w:val="24"/>
        </w:rPr>
      </w:pPr>
      <w:r w:rsidRPr="00CB2767">
        <w:rPr>
          <w:rFonts w:cs="Times New Roman"/>
          <w:i/>
          <w:color w:val="FF0000"/>
          <w:sz w:val="24"/>
          <w:szCs w:val="24"/>
        </w:rPr>
        <w:t xml:space="preserve">Discuss time frames with Capital Development </w:t>
      </w:r>
      <w:r w:rsidR="00DE5197" w:rsidRPr="00CB2767">
        <w:rPr>
          <w:rFonts w:cs="Times New Roman"/>
          <w:i/>
          <w:color w:val="FF0000"/>
          <w:sz w:val="24"/>
          <w:szCs w:val="24"/>
        </w:rPr>
        <w:t>for benchmarks.</w:t>
      </w:r>
      <w:r w:rsidR="0037072A" w:rsidRPr="00CB2767">
        <w:rPr>
          <w:rFonts w:cs="Times New Roman"/>
          <w:i/>
          <w:color w:val="FF0000"/>
          <w:sz w:val="24"/>
          <w:szCs w:val="24"/>
        </w:rPr>
        <w:t xml:space="preserve"> </w:t>
      </w:r>
      <w:r w:rsidR="00DE5197" w:rsidRPr="00CB2767">
        <w:rPr>
          <w:rFonts w:cs="Times New Roman"/>
          <w:i/>
          <w:color w:val="FF0000"/>
          <w:sz w:val="24"/>
          <w:szCs w:val="24"/>
        </w:rPr>
        <w:t>Rushing</w:t>
      </w:r>
      <w:r w:rsidRPr="00CB2767">
        <w:rPr>
          <w:rFonts w:cs="Times New Roman"/>
          <w:i/>
          <w:color w:val="FF0000"/>
          <w:sz w:val="24"/>
          <w:szCs w:val="24"/>
        </w:rPr>
        <w:t xml:space="preserve"> the predesign timeframe or not allow</w:t>
      </w:r>
      <w:r w:rsidR="00DE5197" w:rsidRPr="00CB2767">
        <w:rPr>
          <w:rFonts w:cs="Times New Roman"/>
          <w:i/>
          <w:color w:val="FF0000"/>
          <w:sz w:val="24"/>
          <w:szCs w:val="24"/>
        </w:rPr>
        <w:t>ing</w:t>
      </w:r>
      <w:r w:rsidRPr="00CB2767">
        <w:rPr>
          <w:rFonts w:cs="Times New Roman"/>
          <w:i/>
          <w:color w:val="FF0000"/>
          <w:sz w:val="24"/>
          <w:szCs w:val="24"/>
        </w:rPr>
        <w:t xml:space="preserve"> time for academic</w:t>
      </w:r>
      <w:r w:rsidR="00DE5197" w:rsidRPr="00CB2767">
        <w:rPr>
          <w:rFonts w:cs="Times New Roman"/>
          <w:i/>
          <w:color w:val="FF0000"/>
          <w:sz w:val="24"/>
          <w:szCs w:val="24"/>
        </w:rPr>
        <w:t xml:space="preserve"> </w:t>
      </w:r>
      <w:r w:rsidRPr="00CB2767">
        <w:rPr>
          <w:rFonts w:cs="Times New Roman"/>
          <w:i/>
          <w:color w:val="FF0000"/>
          <w:sz w:val="24"/>
          <w:szCs w:val="24"/>
        </w:rPr>
        <w:t>support</w:t>
      </w:r>
      <w:r w:rsidR="00DE5197" w:rsidRPr="00CB2767">
        <w:rPr>
          <w:rFonts w:cs="Times New Roman"/>
          <w:i/>
          <w:color w:val="FF0000"/>
          <w:sz w:val="24"/>
          <w:szCs w:val="24"/>
        </w:rPr>
        <w:t xml:space="preserve"> may cause</w:t>
      </w:r>
      <w:r w:rsidRPr="00CB2767">
        <w:rPr>
          <w:rFonts w:cs="Times New Roman"/>
          <w:i/>
          <w:color w:val="FF0000"/>
          <w:sz w:val="24"/>
          <w:szCs w:val="24"/>
        </w:rPr>
        <w:t xml:space="preserve"> the document </w:t>
      </w:r>
      <w:r w:rsidR="0037072A" w:rsidRPr="00CB2767">
        <w:rPr>
          <w:rFonts w:cs="Times New Roman"/>
          <w:i/>
          <w:color w:val="FF0000"/>
          <w:sz w:val="24"/>
          <w:szCs w:val="24"/>
        </w:rPr>
        <w:t>to</w:t>
      </w:r>
      <w:r w:rsidRPr="00CB2767">
        <w:rPr>
          <w:rFonts w:cs="Times New Roman"/>
          <w:i/>
          <w:color w:val="FF0000"/>
          <w:sz w:val="24"/>
          <w:szCs w:val="24"/>
        </w:rPr>
        <w:t xml:space="preserve"> be inadequate and also cost more for the consultant to finish.</w:t>
      </w:r>
    </w:p>
    <w:p w14:paraId="280DE34C" w14:textId="0C44DAE8" w:rsidR="005B7716" w:rsidRPr="00CB2767" w:rsidRDefault="00BF699E" w:rsidP="00200BA3">
      <w:pPr>
        <w:spacing w:after="0" w:line="360" w:lineRule="auto"/>
        <w:jc w:val="both"/>
        <w:rPr>
          <w:rFonts w:eastAsia="Times New Roman" w:cs="Times New Roman"/>
          <w:sz w:val="24"/>
          <w:szCs w:val="24"/>
        </w:rPr>
      </w:pPr>
      <w:r w:rsidRPr="00CB2767">
        <w:rPr>
          <w:rFonts w:eastAsia="Times New Roman" w:cs="Times New Roman"/>
          <w:sz w:val="24"/>
          <w:szCs w:val="24"/>
        </w:rPr>
        <w:t>(Dates for completion of work and presentation are approximate.)</w:t>
      </w:r>
    </w:p>
    <w:p w14:paraId="37D591E8" w14:textId="77777777" w:rsidR="00200BA3" w:rsidRPr="00CB2767" w:rsidRDefault="00200BA3" w:rsidP="004E4ABE">
      <w:pPr>
        <w:spacing w:after="0" w:line="360" w:lineRule="auto"/>
        <w:jc w:val="both"/>
        <w:rPr>
          <w:rFonts w:eastAsia="Times New Roman" w:cs="Times New Roman"/>
          <w:sz w:val="24"/>
          <w:szCs w:val="24"/>
        </w:rPr>
      </w:pPr>
      <w:r w:rsidRPr="00CB2767">
        <w:rPr>
          <w:rFonts w:eastAsia="Times New Roman" w:cs="Times New Roman"/>
          <w:sz w:val="24"/>
          <w:szCs w:val="24"/>
        </w:rPr>
        <w:t>RFP Issued</w:t>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0037072A" w:rsidRPr="00CB2767">
        <w:rPr>
          <w:rFonts w:eastAsia="Times New Roman" w:cs="Times New Roman"/>
          <w:sz w:val="24"/>
          <w:szCs w:val="24"/>
        </w:rPr>
        <w:t xml:space="preserve">  </w:t>
      </w:r>
      <w:r w:rsidRPr="00CB2767">
        <w:rPr>
          <w:rFonts w:eastAsia="Times New Roman" w:cs="Times New Roman"/>
          <w:sz w:val="24"/>
          <w:szCs w:val="24"/>
        </w:rPr>
        <w:tab/>
      </w:r>
      <w:r w:rsidR="0037072A" w:rsidRPr="00CB2767">
        <w:rPr>
          <w:rFonts w:eastAsia="Times New Roman" w:cs="Times New Roman"/>
          <w:sz w:val="24"/>
          <w:szCs w:val="24"/>
        </w:rPr>
        <w:t xml:space="preserve">   </w:t>
      </w:r>
      <w:r w:rsidR="005B7716" w:rsidRPr="00CB2767">
        <w:rPr>
          <w:rFonts w:eastAsia="Times New Roman" w:cs="Times New Roman"/>
          <w:sz w:val="24"/>
          <w:szCs w:val="24"/>
        </w:rPr>
        <w:t xml:space="preserve"> </w:t>
      </w:r>
      <w:r w:rsidR="009A7B14" w:rsidRPr="00CB2767">
        <w:rPr>
          <w:rFonts w:eastAsia="Times New Roman" w:cs="Times New Roman"/>
          <w:color w:val="FF0000"/>
          <w:sz w:val="24"/>
          <w:szCs w:val="24"/>
        </w:rPr>
        <w:t xml:space="preserve">Date, </w:t>
      </w:r>
      <w:r w:rsidR="009A7B14" w:rsidRPr="00CB2767">
        <w:rPr>
          <w:rFonts w:eastAsia="Times New Roman" w:cs="Times New Roman"/>
          <w:sz w:val="24"/>
          <w:szCs w:val="24"/>
        </w:rPr>
        <w:t>201</w:t>
      </w:r>
      <w:r w:rsidRPr="00CB2767">
        <w:rPr>
          <w:rFonts w:eastAsia="Times New Roman" w:cs="Times New Roman"/>
          <w:color w:val="FF0000"/>
          <w:sz w:val="24"/>
          <w:szCs w:val="24"/>
        </w:rPr>
        <w:t>X</w:t>
      </w:r>
    </w:p>
    <w:p w14:paraId="174B4D12" w14:textId="77777777" w:rsidR="00200BA3" w:rsidRPr="00CB2767" w:rsidRDefault="00200BA3" w:rsidP="00200BA3">
      <w:pPr>
        <w:spacing w:after="0" w:line="360" w:lineRule="auto"/>
        <w:jc w:val="both"/>
        <w:rPr>
          <w:rFonts w:eastAsia="Times New Roman" w:cs="Times New Roman"/>
          <w:color w:val="FF0000"/>
          <w:sz w:val="24"/>
          <w:szCs w:val="24"/>
        </w:rPr>
      </w:pPr>
      <w:r w:rsidRPr="00CB2767">
        <w:rPr>
          <w:rFonts w:eastAsia="Times New Roman" w:cs="Times New Roman"/>
          <w:sz w:val="24"/>
          <w:szCs w:val="24"/>
        </w:rPr>
        <w:lastRenderedPageBreak/>
        <w:t>Proposals are due:</w:t>
      </w:r>
      <w:r w:rsidRPr="00CB2767">
        <w:rPr>
          <w:rFonts w:eastAsia="Times New Roman" w:cs="Times New Roman"/>
          <w:sz w:val="24"/>
          <w:szCs w:val="24"/>
        </w:rPr>
        <w:tab/>
      </w:r>
      <w:r w:rsidR="0037072A" w:rsidRPr="00CB2767">
        <w:rPr>
          <w:rFonts w:eastAsia="Times New Roman" w:cs="Times New Roman"/>
          <w:sz w:val="24"/>
          <w:szCs w:val="24"/>
        </w:rPr>
        <w:t xml:space="preserve"> </w:t>
      </w:r>
      <w:r w:rsidRPr="00CB2767">
        <w:rPr>
          <w:rFonts w:eastAsia="Times New Roman" w:cs="Times New Roman"/>
          <w:sz w:val="24"/>
          <w:szCs w:val="24"/>
        </w:rPr>
        <w:t xml:space="preserve"> </w:t>
      </w:r>
      <w:r w:rsidRPr="00CB2767">
        <w:rPr>
          <w:rFonts w:eastAsia="Times New Roman" w:cs="Times New Roman"/>
          <w:sz w:val="24"/>
          <w:szCs w:val="24"/>
        </w:rPr>
        <w:tab/>
      </w:r>
      <w:r w:rsidR="0037072A" w:rsidRPr="00CB2767">
        <w:rPr>
          <w:rFonts w:eastAsia="Times New Roman" w:cs="Times New Roman"/>
          <w:sz w:val="24"/>
          <w:szCs w:val="24"/>
        </w:rPr>
        <w:t xml:space="preserve">        </w:t>
      </w:r>
      <w:r w:rsidR="004E4ABE" w:rsidRPr="00CB2767">
        <w:rPr>
          <w:rFonts w:eastAsia="Times New Roman" w:cs="Times New Roman"/>
          <w:sz w:val="24"/>
          <w:szCs w:val="24"/>
        </w:rPr>
        <w:t xml:space="preserve"> </w:t>
      </w:r>
      <w:r w:rsidRPr="00CB2767">
        <w:rPr>
          <w:rFonts w:eastAsia="Times New Roman" w:cs="Times New Roman"/>
          <w:color w:val="FF0000"/>
          <w:sz w:val="24"/>
          <w:szCs w:val="24"/>
        </w:rPr>
        <w:t>date and time</w:t>
      </w:r>
      <w:r w:rsidRPr="00CB2767">
        <w:rPr>
          <w:rFonts w:eastAsia="Times New Roman" w:cs="Times New Roman"/>
          <w:sz w:val="24"/>
          <w:szCs w:val="24"/>
        </w:rPr>
        <w:t xml:space="preserve"> </w:t>
      </w:r>
      <w:r w:rsidRPr="00CB2767">
        <w:rPr>
          <w:rFonts w:eastAsia="Times New Roman" w:cs="Times New Roman"/>
          <w:color w:val="FF0000"/>
          <w:sz w:val="24"/>
          <w:szCs w:val="24"/>
        </w:rPr>
        <w:t>two or three weeks after RFP</w:t>
      </w:r>
      <w:r w:rsidR="00BE73F8" w:rsidRPr="00CB2767">
        <w:rPr>
          <w:rFonts w:eastAsia="Times New Roman" w:cs="Times New Roman"/>
          <w:color w:val="FF0000"/>
          <w:sz w:val="24"/>
          <w:szCs w:val="24"/>
        </w:rPr>
        <w:t xml:space="preserve"> is issued</w:t>
      </w:r>
      <w:r w:rsidR="009A7B14" w:rsidRPr="00CB2767">
        <w:rPr>
          <w:rFonts w:eastAsia="Times New Roman" w:cs="Times New Roman"/>
          <w:sz w:val="24"/>
          <w:szCs w:val="24"/>
        </w:rPr>
        <w:t>, 201</w:t>
      </w:r>
      <w:r w:rsidRPr="00CB2767">
        <w:rPr>
          <w:rFonts w:eastAsia="Times New Roman" w:cs="Times New Roman"/>
          <w:color w:val="FF0000"/>
          <w:sz w:val="24"/>
          <w:szCs w:val="24"/>
        </w:rPr>
        <w:t>X</w:t>
      </w:r>
    </w:p>
    <w:p w14:paraId="3ED87292" w14:textId="77777777" w:rsidR="00200BA3" w:rsidRPr="00CB2767" w:rsidRDefault="00200BA3" w:rsidP="00200BA3">
      <w:pPr>
        <w:spacing w:after="0" w:line="360" w:lineRule="auto"/>
        <w:rPr>
          <w:rFonts w:eastAsia="Times New Roman" w:cs="Times New Roman"/>
          <w:i/>
          <w:color w:val="FF0000"/>
          <w:sz w:val="24"/>
          <w:szCs w:val="24"/>
        </w:rPr>
      </w:pPr>
      <w:r w:rsidRPr="00CB2767">
        <w:rPr>
          <w:rFonts w:eastAsia="Times New Roman" w:cs="Times New Roman"/>
          <w:i/>
          <w:sz w:val="24"/>
          <w:szCs w:val="24"/>
        </w:rPr>
        <w:t>Note: selected consultants will be notified by</w:t>
      </w:r>
      <w:r w:rsidRPr="00CB2767">
        <w:rPr>
          <w:rFonts w:eastAsia="Times New Roman" w:cs="Times New Roman"/>
          <w:i/>
          <w:color w:val="FF0000"/>
          <w:sz w:val="24"/>
          <w:szCs w:val="24"/>
        </w:rPr>
        <w:t xml:space="preserve"> </w:t>
      </w:r>
      <w:r w:rsidRPr="00CB2767">
        <w:rPr>
          <w:rFonts w:eastAsia="Times New Roman" w:cs="Times New Roman"/>
          <w:i/>
          <w:color w:val="FF0000"/>
          <w:sz w:val="24"/>
          <w:szCs w:val="24"/>
          <w:u w:val="single"/>
        </w:rPr>
        <w:t>date</w:t>
      </w:r>
      <w:r w:rsidRPr="00CB2767">
        <w:rPr>
          <w:rFonts w:eastAsia="Times New Roman" w:cs="Times New Roman"/>
          <w:i/>
          <w:color w:val="FF0000"/>
          <w:sz w:val="24"/>
          <w:szCs w:val="24"/>
        </w:rPr>
        <w:t xml:space="preserve"> </w:t>
      </w:r>
      <w:r w:rsidRPr="00CB2767">
        <w:rPr>
          <w:rFonts w:eastAsia="Times New Roman" w:cs="Times New Roman"/>
          <w:i/>
          <w:sz w:val="24"/>
          <w:szCs w:val="24"/>
        </w:rPr>
        <w:t>for interviews*</w:t>
      </w:r>
    </w:p>
    <w:p w14:paraId="10B02C60" w14:textId="77777777" w:rsidR="00200BA3" w:rsidRPr="00CB2767" w:rsidRDefault="00200BA3" w:rsidP="004E4ABE">
      <w:pPr>
        <w:spacing w:after="0" w:line="360" w:lineRule="auto"/>
        <w:jc w:val="both"/>
        <w:rPr>
          <w:rFonts w:eastAsia="Times New Roman" w:cs="Times New Roman"/>
          <w:color w:val="FF0000"/>
          <w:sz w:val="24"/>
          <w:szCs w:val="24"/>
        </w:rPr>
      </w:pPr>
      <w:r w:rsidRPr="00CB2767">
        <w:rPr>
          <w:rFonts w:eastAsia="Times New Roman" w:cs="Times New Roman"/>
          <w:sz w:val="24"/>
          <w:szCs w:val="24"/>
        </w:rPr>
        <w:t>Potential Interviews - to be at campus*:</w:t>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0037072A" w:rsidRPr="00CB2767">
        <w:rPr>
          <w:rFonts w:eastAsia="Times New Roman" w:cs="Times New Roman"/>
          <w:sz w:val="24"/>
          <w:szCs w:val="24"/>
        </w:rPr>
        <w:t xml:space="preserve">          </w:t>
      </w:r>
      <w:r w:rsidR="006E77AA" w:rsidRPr="00CB2767">
        <w:rPr>
          <w:rFonts w:eastAsia="Times New Roman" w:cs="Times New Roman"/>
          <w:sz w:val="24"/>
          <w:szCs w:val="24"/>
        </w:rPr>
        <w:t xml:space="preserve"> </w:t>
      </w:r>
      <w:r w:rsidRPr="00CB2767">
        <w:rPr>
          <w:rFonts w:eastAsia="Times New Roman" w:cs="Times New Roman"/>
          <w:color w:val="FF0000"/>
          <w:sz w:val="24"/>
          <w:szCs w:val="24"/>
        </w:rPr>
        <w:t xml:space="preserve">one week after </w:t>
      </w:r>
      <w:r w:rsidR="00BE73F8" w:rsidRPr="00CB2767">
        <w:rPr>
          <w:rFonts w:eastAsia="Times New Roman" w:cs="Times New Roman"/>
          <w:color w:val="FF0000"/>
          <w:sz w:val="24"/>
          <w:szCs w:val="24"/>
        </w:rPr>
        <w:t xml:space="preserve">proposals </w:t>
      </w:r>
      <w:r w:rsidRPr="00CB2767">
        <w:rPr>
          <w:rFonts w:eastAsia="Times New Roman" w:cs="Times New Roman"/>
          <w:color w:val="FF0000"/>
          <w:sz w:val="24"/>
          <w:szCs w:val="24"/>
        </w:rPr>
        <w:t>due</w:t>
      </w:r>
      <w:r w:rsidR="00881F38" w:rsidRPr="00CB2767">
        <w:rPr>
          <w:rFonts w:eastAsia="Times New Roman" w:cs="Times New Roman"/>
          <w:sz w:val="24"/>
          <w:szCs w:val="24"/>
        </w:rPr>
        <w:t>, 201</w:t>
      </w:r>
      <w:r w:rsidRPr="00CB2767">
        <w:rPr>
          <w:rFonts w:eastAsia="Times New Roman" w:cs="Times New Roman"/>
          <w:color w:val="FF0000"/>
          <w:sz w:val="24"/>
          <w:szCs w:val="24"/>
        </w:rPr>
        <w:t>X</w:t>
      </w:r>
    </w:p>
    <w:p w14:paraId="51A3107A" w14:textId="77777777" w:rsidR="00BE73F8" w:rsidRPr="00CB2767" w:rsidRDefault="00BE73F8" w:rsidP="00BE73F8">
      <w:pPr>
        <w:spacing w:after="0" w:line="240" w:lineRule="auto"/>
        <w:rPr>
          <w:rFonts w:eastAsia="Times New Roman" w:cs="Times New Roman"/>
          <w:i/>
          <w:color w:val="FF0000"/>
          <w:sz w:val="24"/>
          <w:szCs w:val="24"/>
        </w:rPr>
      </w:pPr>
      <w:r w:rsidRPr="00CB2767">
        <w:rPr>
          <w:rFonts w:eastAsia="Times New Roman" w:cs="Times New Roman"/>
          <w:i/>
          <w:color w:val="FF0000"/>
          <w:sz w:val="24"/>
          <w:szCs w:val="24"/>
        </w:rPr>
        <w:t>Note: Confirm the Predesign Taskforce can make the scheduled interview date(s).</w:t>
      </w:r>
      <w:r w:rsidR="0037072A" w:rsidRPr="00CB2767">
        <w:rPr>
          <w:rFonts w:eastAsia="Times New Roman" w:cs="Times New Roman"/>
          <w:i/>
          <w:color w:val="FF0000"/>
          <w:sz w:val="24"/>
          <w:szCs w:val="24"/>
        </w:rPr>
        <w:t xml:space="preserve"> </w:t>
      </w:r>
      <w:r w:rsidRPr="00CB2767">
        <w:rPr>
          <w:rFonts w:eastAsia="Times New Roman" w:cs="Times New Roman"/>
          <w:i/>
          <w:color w:val="FF0000"/>
          <w:sz w:val="24"/>
          <w:szCs w:val="24"/>
        </w:rPr>
        <w:t xml:space="preserve">State clearly to the consultants the date and time of the interviews so all of the respondents will have this in their schedule. </w:t>
      </w:r>
    </w:p>
    <w:p w14:paraId="77BBFB99" w14:textId="77777777" w:rsidR="00200BA3" w:rsidRPr="00CB2767" w:rsidRDefault="00200BA3" w:rsidP="004E4ABE">
      <w:pPr>
        <w:spacing w:after="0" w:line="360" w:lineRule="auto"/>
        <w:jc w:val="both"/>
        <w:rPr>
          <w:rFonts w:eastAsia="Times New Roman" w:cs="Times New Roman"/>
          <w:sz w:val="24"/>
          <w:szCs w:val="24"/>
        </w:rPr>
      </w:pPr>
      <w:r w:rsidRPr="00CB2767">
        <w:rPr>
          <w:rFonts w:eastAsia="Times New Roman" w:cs="Times New Roman"/>
          <w:sz w:val="24"/>
          <w:szCs w:val="24"/>
        </w:rPr>
        <w:t>Contract Signed:</w:t>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0037072A" w:rsidRPr="00CB2767">
        <w:rPr>
          <w:rFonts w:eastAsia="Times New Roman" w:cs="Times New Roman"/>
          <w:sz w:val="24"/>
          <w:szCs w:val="24"/>
        </w:rPr>
        <w:t xml:space="preserve">  </w:t>
      </w:r>
      <w:r w:rsidRPr="00CB2767">
        <w:rPr>
          <w:rFonts w:eastAsia="Times New Roman" w:cs="Times New Roman"/>
          <w:sz w:val="24"/>
          <w:szCs w:val="24"/>
        </w:rPr>
        <w:t xml:space="preserve"> </w:t>
      </w:r>
      <w:r w:rsidRPr="00CB2767">
        <w:rPr>
          <w:rFonts w:eastAsia="Times New Roman" w:cs="Times New Roman"/>
          <w:sz w:val="24"/>
          <w:szCs w:val="24"/>
        </w:rPr>
        <w:tab/>
      </w:r>
      <w:r w:rsidR="0037072A" w:rsidRPr="00CB2767">
        <w:rPr>
          <w:rFonts w:eastAsia="Times New Roman" w:cs="Times New Roman"/>
          <w:sz w:val="24"/>
          <w:szCs w:val="24"/>
        </w:rPr>
        <w:t xml:space="preserve">    </w:t>
      </w:r>
      <w:r w:rsidR="005B7716" w:rsidRPr="00CB2767">
        <w:rPr>
          <w:rFonts w:eastAsia="Times New Roman" w:cs="Times New Roman"/>
          <w:sz w:val="24"/>
          <w:szCs w:val="24"/>
        </w:rPr>
        <w:tab/>
      </w:r>
      <w:r w:rsidR="0037072A" w:rsidRPr="00CB2767">
        <w:rPr>
          <w:rFonts w:eastAsia="Times New Roman" w:cs="Times New Roman"/>
          <w:sz w:val="24"/>
          <w:szCs w:val="24"/>
        </w:rPr>
        <w:t xml:space="preserve">     </w:t>
      </w:r>
      <w:r w:rsidR="006E77AA" w:rsidRPr="00CB2767">
        <w:rPr>
          <w:rFonts w:eastAsia="Times New Roman" w:cs="Times New Roman"/>
          <w:sz w:val="24"/>
          <w:szCs w:val="24"/>
        </w:rPr>
        <w:t xml:space="preserve"> </w:t>
      </w:r>
      <w:r w:rsidRPr="00CB2767">
        <w:rPr>
          <w:rFonts w:eastAsia="Times New Roman" w:cs="Times New Roman"/>
          <w:i/>
          <w:color w:val="FF0000"/>
          <w:sz w:val="24"/>
          <w:szCs w:val="24"/>
        </w:rPr>
        <w:t>one to two weeks after interview</w:t>
      </w:r>
      <w:r w:rsidRPr="00CB2767">
        <w:rPr>
          <w:rFonts w:eastAsia="Times New Roman" w:cs="Times New Roman"/>
          <w:sz w:val="24"/>
          <w:szCs w:val="24"/>
        </w:rPr>
        <w:t xml:space="preserve">, </w:t>
      </w:r>
      <w:r w:rsidR="00881F38" w:rsidRPr="00CB2767">
        <w:rPr>
          <w:rFonts w:eastAsia="Times New Roman" w:cs="Times New Roman"/>
          <w:sz w:val="24"/>
          <w:szCs w:val="24"/>
        </w:rPr>
        <w:t>201</w:t>
      </w:r>
      <w:r w:rsidRPr="00CB2767">
        <w:rPr>
          <w:rFonts w:eastAsia="Times New Roman" w:cs="Times New Roman"/>
          <w:color w:val="FF0000"/>
          <w:sz w:val="24"/>
          <w:szCs w:val="24"/>
        </w:rPr>
        <w:t>X</w:t>
      </w:r>
    </w:p>
    <w:p w14:paraId="01B01047" w14:textId="77777777" w:rsidR="00200BA3" w:rsidRPr="00CB2767" w:rsidRDefault="00200BA3" w:rsidP="004E4ABE">
      <w:pPr>
        <w:spacing w:after="0" w:line="360" w:lineRule="auto"/>
        <w:jc w:val="both"/>
        <w:rPr>
          <w:rFonts w:eastAsia="Times New Roman" w:cs="Times New Roman"/>
          <w:sz w:val="24"/>
          <w:szCs w:val="24"/>
        </w:rPr>
      </w:pPr>
      <w:r w:rsidRPr="00CB2767">
        <w:rPr>
          <w:rFonts w:eastAsia="Times New Roman" w:cs="Times New Roman"/>
          <w:sz w:val="24"/>
          <w:szCs w:val="24"/>
        </w:rPr>
        <w:t>Notice to Proceed:</w:t>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0037072A" w:rsidRPr="00CB2767">
        <w:rPr>
          <w:rFonts w:eastAsia="Times New Roman" w:cs="Times New Roman"/>
          <w:sz w:val="24"/>
          <w:szCs w:val="24"/>
        </w:rPr>
        <w:t xml:space="preserve">   </w:t>
      </w:r>
      <w:r w:rsidR="00881F38" w:rsidRPr="00CB2767">
        <w:rPr>
          <w:rFonts w:eastAsia="Times New Roman" w:cs="Times New Roman"/>
          <w:sz w:val="24"/>
          <w:szCs w:val="24"/>
        </w:rPr>
        <w:tab/>
      </w:r>
      <w:r w:rsidR="0037072A" w:rsidRPr="00CB2767">
        <w:rPr>
          <w:rFonts w:eastAsia="Times New Roman" w:cs="Times New Roman"/>
          <w:sz w:val="24"/>
          <w:szCs w:val="24"/>
        </w:rPr>
        <w:t xml:space="preserve">   </w:t>
      </w:r>
      <w:r w:rsidR="00881F38" w:rsidRPr="00CB2767">
        <w:rPr>
          <w:rFonts w:eastAsia="Times New Roman" w:cs="Times New Roman"/>
          <w:sz w:val="24"/>
          <w:szCs w:val="24"/>
        </w:rPr>
        <w:t xml:space="preserve"> </w:t>
      </w:r>
      <w:r w:rsidR="005B7716" w:rsidRPr="00CB2767">
        <w:rPr>
          <w:rFonts w:eastAsia="Times New Roman" w:cs="Times New Roman"/>
          <w:sz w:val="24"/>
          <w:szCs w:val="24"/>
        </w:rPr>
        <w:tab/>
      </w:r>
      <w:r w:rsidR="0037072A" w:rsidRPr="00CB2767">
        <w:rPr>
          <w:rFonts w:eastAsia="Times New Roman" w:cs="Times New Roman"/>
          <w:i/>
          <w:sz w:val="24"/>
          <w:szCs w:val="24"/>
        </w:rPr>
        <w:t xml:space="preserve">  </w:t>
      </w:r>
      <w:r w:rsidR="00881F38" w:rsidRPr="00CB2767">
        <w:rPr>
          <w:rFonts w:eastAsia="Times New Roman" w:cs="Times New Roman"/>
          <w:i/>
          <w:color w:val="FF0000"/>
          <w:sz w:val="24"/>
          <w:szCs w:val="24"/>
        </w:rPr>
        <w:t>one to two days after contract</w:t>
      </w:r>
      <w:r w:rsidR="00881F38" w:rsidRPr="00CB2767">
        <w:rPr>
          <w:rFonts w:eastAsia="Times New Roman" w:cs="Times New Roman"/>
          <w:sz w:val="24"/>
          <w:szCs w:val="24"/>
        </w:rPr>
        <w:t>, 201</w:t>
      </w:r>
      <w:r w:rsidRPr="00CB2767">
        <w:rPr>
          <w:rFonts w:eastAsia="Times New Roman" w:cs="Times New Roman"/>
          <w:color w:val="FF0000"/>
          <w:sz w:val="24"/>
          <w:szCs w:val="24"/>
        </w:rPr>
        <w:t>X</w:t>
      </w:r>
    </w:p>
    <w:p w14:paraId="5A6D124A" w14:textId="168F9CD1" w:rsidR="00200BA3" w:rsidRPr="00CB2767" w:rsidRDefault="00200BA3" w:rsidP="00200BA3">
      <w:pPr>
        <w:spacing w:after="0" w:line="360" w:lineRule="auto"/>
        <w:jc w:val="both"/>
        <w:rPr>
          <w:rFonts w:eastAsia="Times New Roman" w:cs="Times New Roman"/>
          <w:color w:val="FF0000"/>
          <w:sz w:val="24"/>
          <w:szCs w:val="24"/>
        </w:rPr>
      </w:pPr>
      <w:r w:rsidRPr="00CB2767">
        <w:rPr>
          <w:rFonts w:eastAsia="Times New Roman" w:cs="Times New Roman"/>
          <w:sz w:val="24"/>
          <w:szCs w:val="24"/>
        </w:rPr>
        <w:t xml:space="preserve">50% </w:t>
      </w:r>
      <w:r w:rsidR="005919D1" w:rsidRPr="00CB2767">
        <w:rPr>
          <w:rFonts w:eastAsia="Times New Roman" w:cs="Times New Roman"/>
          <w:sz w:val="24"/>
          <w:szCs w:val="24"/>
        </w:rPr>
        <w:t>Draft c</w:t>
      </w:r>
      <w:r w:rsidRPr="00CB2767">
        <w:rPr>
          <w:rFonts w:eastAsia="Times New Roman" w:cs="Times New Roman"/>
          <w:sz w:val="24"/>
          <w:szCs w:val="24"/>
        </w:rPr>
        <w:t>ompletion for review:</w:t>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r>
      <w:r w:rsidRPr="00CB2767">
        <w:rPr>
          <w:rFonts w:eastAsia="Times New Roman" w:cs="Times New Roman"/>
          <w:sz w:val="24"/>
          <w:szCs w:val="24"/>
        </w:rPr>
        <w:tab/>
        <w:t xml:space="preserve"> </w:t>
      </w:r>
      <w:r w:rsidR="005B7716" w:rsidRPr="00CB2767">
        <w:rPr>
          <w:rFonts w:eastAsia="Times New Roman" w:cs="Times New Roman"/>
          <w:sz w:val="24"/>
          <w:szCs w:val="24"/>
        </w:rPr>
        <w:tab/>
      </w:r>
      <w:r w:rsidR="005B7716" w:rsidRPr="00CB2767">
        <w:rPr>
          <w:rFonts w:eastAsia="Times New Roman" w:cs="Times New Roman"/>
          <w:i/>
          <w:sz w:val="24"/>
          <w:szCs w:val="24"/>
        </w:rPr>
        <w:t xml:space="preserve"> </w:t>
      </w:r>
      <w:r w:rsidR="00881F38" w:rsidRPr="00CB2767">
        <w:rPr>
          <w:rFonts w:eastAsia="Times New Roman" w:cs="Times New Roman"/>
          <w:i/>
          <w:color w:val="FF0000"/>
          <w:sz w:val="24"/>
          <w:szCs w:val="24"/>
        </w:rPr>
        <w:t>varies; depends on depth: 2 - 4</w:t>
      </w:r>
      <w:r w:rsidRPr="00CB2767">
        <w:rPr>
          <w:rFonts w:eastAsia="Times New Roman" w:cs="Times New Roman"/>
          <w:i/>
          <w:color w:val="FF0000"/>
          <w:sz w:val="24"/>
          <w:szCs w:val="24"/>
        </w:rPr>
        <w:t xml:space="preserve"> months</w:t>
      </w:r>
      <w:r w:rsidR="00881F38" w:rsidRPr="00CB2767">
        <w:rPr>
          <w:rFonts w:eastAsia="Times New Roman" w:cs="Times New Roman"/>
          <w:sz w:val="24"/>
          <w:szCs w:val="24"/>
        </w:rPr>
        <w:t>, 201</w:t>
      </w:r>
      <w:r w:rsidRPr="00CB2767">
        <w:rPr>
          <w:rFonts w:eastAsia="Times New Roman" w:cs="Times New Roman"/>
          <w:color w:val="FF0000"/>
          <w:sz w:val="24"/>
          <w:szCs w:val="24"/>
        </w:rPr>
        <w:t>X</w:t>
      </w:r>
    </w:p>
    <w:p w14:paraId="256377F4" w14:textId="1E7FBCF1" w:rsidR="00200BA3" w:rsidRPr="00CB2767" w:rsidRDefault="00200BA3" w:rsidP="00200BA3">
      <w:pPr>
        <w:spacing w:after="0" w:line="360" w:lineRule="auto"/>
        <w:jc w:val="both"/>
        <w:rPr>
          <w:rFonts w:eastAsia="Times New Roman" w:cs="Times New Roman"/>
          <w:sz w:val="24"/>
          <w:szCs w:val="24"/>
        </w:rPr>
      </w:pPr>
      <w:r w:rsidRPr="00CB2767">
        <w:rPr>
          <w:rFonts w:eastAsia="Times New Roman" w:cs="Times New Roman"/>
          <w:sz w:val="24"/>
          <w:szCs w:val="24"/>
        </w:rPr>
        <w:t xml:space="preserve">95% </w:t>
      </w:r>
      <w:r w:rsidR="005919D1" w:rsidRPr="00CB2767">
        <w:rPr>
          <w:rFonts w:eastAsia="Times New Roman" w:cs="Times New Roman"/>
          <w:sz w:val="24"/>
          <w:szCs w:val="24"/>
        </w:rPr>
        <w:t xml:space="preserve">Draft completion </w:t>
      </w:r>
      <w:r w:rsidRPr="00CB2767">
        <w:rPr>
          <w:rFonts w:eastAsia="Times New Roman" w:cs="Times New Roman"/>
          <w:sz w:val="24"/>
          <w:szCs w:val="24"/>
        </w:rPr>
        <w:t>for review:</w:t>
      </w:r>
      <w:r w:rsidR="0037072A" w:rsidRPr="00CB2767">
        <w:rPr>
          <w:rFonts w:eastAsia="Times New Roman" w:cs="Times New Roman"/>
          <w:sz w:val="24"/>
          <w:szCs w:val="24"/>
        </w:rPr>
        <w:t xml:space="preserve"> </w:t>
      </w:r>
      <w:r w:rsidRPr="00CB2767">
        <w:rPr>
          <w:rFonts w:eastAsia="Times New Roman" w:cs="Times New Roman"/>
          <w:sz w:val="24"/>
          <w:szCs w:val="24"/>
        </w:rPr>
        <w:t xml:space="preserve"> </w:t>
      </w:r>
      <w:r w:rsidRPr="00CB2767">
        <w:rPr>
          <w:rFonts w:eastAsia="Times New Roman" w:cs="Times New Roman"/>
          <w:sz w:val="24"/>
          <w:szCs w:val="24"/>
        </w:rPr>
        <w:tab/>
        <w:t xml:space="preserve"> </w:t>
      </w:r>
      <w:r w:rsidRPr="00CB2767">
        <w:rPr>
          <w:rFonts w:eastAsia="Times New Roman" w:cs="Times New Roman"/>
          <w:sz w:val="24"/>
          <w:szCs w:val="24"/>
        </w:rPr>
        <w:tab/>
      </w:r>
      <w:r w:rsidRPr="00CB2767">
        <w:rPr>
          <w:rFonts w:eastAsia="Times New Roman" w:cs="Times New Roman"/>
          <w:sz w:val="24"/>
          <w:szCs w:val="24"/>
        </w:rPr>
        <w:tab/>
      </w:r>
      <w:r w:rsidR="0037072A" w:rsidRPr="00CB2767">
        <w:rPr>
          <w:rFonts w:eastAsia="Times New Roman" w:cs="Times New Roman"/>
          <w:sz w:val="24"/>
          <w:szCs w:val="24"/>
        </w:rPr>
        <w:t xml:space="preserve">      </w:t>
      </w:r>
      <w:r w:rsidR="006E77AA" w:rsidRPr="00CB2767">
        <w:rPr>
          <w:rFonts w:eastAsia="Times New Roman" w:cs="Times New Roman"/>
          <w:sz w:val="24"/>
          <w:szCs w:val="24"/>
        </w:rPr>
        <w:t xml:space="preserve"> </w:t>
      </w:r>
      <w:r w:rsidR="00881F38" w:rsidRPr="00CB2767">
        <w:rPr>
          <w:rFonts w:eastAsia="Times New Roman" w:cs="Times New Roman"/>
          <w:i/>
          <w:color w:val="FF0000"/>
          <w:sz w:val="24"/>
          <w:szCs w:val="24"/>
        </w:rPr>
        <w:t>varies; depends on depth: 2</w:t>
      </w:r>
      <w:r w:rsidR="00AE4677" w:rsidRPr="00CB2767">
        <w:rPr>
          <w:rFonts w:eastAsia="Times New Roman" w:cs="Times New Roman"/>
          <w:i/>
          <w:color w:val="FF0000"/>
          <w:sz w:val="24"/>
          <w:szCs w:val="24"/>
        </w:rPr>
        <w:t xml:space="preserve"> </w:t>
      </w:r>
      <w:r w:rsidR="00881F38" w:rsidRPr="00CB2767">
        <w:rPr>
          <w:rFonts w:eastAsia="Times New Roman" w:cs="Times New Roman"/>
          <w:i/>
          <w:color w:val="FF0000"/>
          <w:sz w:val="24"/>
          <w:szCs w:val="24"/>
        </w:rPr>
        <w:t>-</w:t>
      </w:r>
      <w:r w:rsidR="00AE4677" w:rsidRPr="00CB2767">
        <w:rPr>
          <w:rFonts w:eastAsia="Times New Roman" w:cs="Times New Roman"/>
          <w:i/>
          <w:color w:val="FF0000"/>
          <w:sz w:val="24"/>
          <w:szCs w:val="24"/>
        </w:rPr>
        <w:t xml:space="preserve"> </w:t>
      </w:r>
      <w:r w:rsidR="00881F38" w:rsidRPr="00CB2767">
        <w:rPr>
          <w:rFonts w:eastAsia="Times New Roman" w:cs="Times New Roman"/>
          <w:i/>
          <w:color w:val="FF0000"/>
          <w:sz w:val="24"/>
          <w:szCs w:val="24"/>
        </w:rPr>
        <w:t>4</w:t>
      </w:r>
      <w:r w:rsidRPr="00CB2767">
        <w:rPr>
          <w:rFonts w:eastAsia="Times New Roman" w:cs="Times New Roman"/>
          <w:i/>
          <w:color w:val="FF0000"/>
          <w:sz w:val="24"/>
          <w:szCs w:val="24"/>
        </w:rPr>
        <w:t xml:space="preserve"> months</w:t>
      </w:r>
      <w:r w:rsidR="00881F38" w:rsidRPr="00CB2767">
        <w:rPr>
          <w:rFonts w:eastAsia="Times New Roman" w:cs="Times New Roman"/>
          <w:sz w:val="24"/>
          <w:szCs w:val="24"/>
        </w:rPr>
        <w:t>, 201</w:t>
      </w:r>
      <w:r w:rsidRPr="00CB2767">
        <w:rPr>
          <w:rFonts w:eastAsia="Times New Roman" w:cs="Times New Roman"/>
          <w:color w:val="FF0000"/>
          <w:sz w:val="24"/>
          <w:szCs w:val="24"/>
        </w:rPr>
        <w:t>X</w:t>
      </w:r>
    </w:p>
    <w:p w14:paraId="6F981341" w14:textId="090F16E3" w:rsidR="00687A37" w:rsidRPr="00CB2767" w:rsidRDefault="00687A37" w:rsidP="00687A37">
      <w:pPr>
        <w:spacing w:after="0" w:line="360" w:lineRule="auto"/>
        <w:jc w:val="both"/>
        <w:rPr>
          <w:rFonts w:eastAsia="Times New Roman" w:cs="Times New Roman"/>
          <w:sz w:val="24"/>
          <w:szCs w:val="24"/>
        </w:rPr>
      </w:pPr>
      <w:r w:rsidRPr="00CB2767">
        <w:rPr>
          <w:rFonts w:eastAsia="Times New Roman" w:cs="Times New Roman"/>
          <w:sz w:val="24"/>
          <w:szCs w:val="24"/>
        </w:rPr>
        <w:t xml:space="preserve">100% (final) predesign document complete:  </w:t>
      </w:r>
      <w:r w:rsidRPr="00CB2767">
        <w:rPr>
          <w:rFonts w:eastAsia="Times New Roman" w:cs="Times New Roman"/>
          <w:sz w:val="24"/>
          <w:szCs w:val="24"/>
        </w:rPr>
        <w:tab/>
        <w:t xml:space="preserve"> </w:t>
      </w:r>
      <w:r w:rsidRPr="00CB2767">
        <w:rPr>
          <w:rFonts w:eastAsia="Times New Roman" w:cs="Times New Roman"/>
          <w:sz w:val="24"/>
          <w:szCs w:val="24"/>
        </w:rPr>
        <w:tab/>
      </w:r>
      <w:r w:rsidRPr="00CB2767">
        <w:rPr>
          <w:rFonts w:eastAsia="Times New Roman" w:cs="Times New Roman"/>
          <w:sz w:val="24"/>
          <w:szCs w:val="24"/>
        </w:rPr>
        <w:tab/>
        <w:t xml:space="preserve">       </w:t>
      </w:r>
      <w:r w:rsidRPr="00CB2767">
        <w:rPr>
          <w:rFonts w:eastAsia="Times New Roman" w:cs="Times New Roman"/>
          <w:i/>
          <w:color w:val="FF0000"/>
          <w:sz w:val="24"/>
          <w:szCs w:val="24"/>
        </w:rPr>
        <w:t>1-2 weeks after presentation</w:t>
      </w:r>
      <w:r w:rsidRPr="00CB2767">
        <w:rPr>
          <w:rFonts w:eastAsia="Times New Roman" w:cs="Times New Roman"/>
          <w:sz w:val="24"/>
          <w:szCs w:val="24"/>
        </w:rPr>
        <w:t>, 201</w:t>
      </w:r>
      <w:r w:rsidRPr="00CB2767">
        <w:rPr>
          <w:rFonts w:eastAsia="Times New Roman" w:cs="Times New Roman"/>
          <w:color w:val="FF0000"/>
          <w:sz w:val="24"/>
          <w:szCs w:val="24"/>
        </w:rPr>
        <w:t>X</w:t>
      </w:r>
    </w:p>
    <w:p w14:paraId="58D146DB" w14:textId="77777777" w:rsidR="00687A37" w:rsidRPr="00CB2767" w:rsidRDefault="00687A37" w:rsidP="00200BA3">
      <w:pPr>
        <w:spacing w:after="0" w:line="360" w:lineRule="auto"/>
        <w:jc w:val="both"/>
        <w:rPr>
          <w:rFonts w:eastAsia="Times New Roman" w:cs="Times New Roman"/>
          <w:color w:val="FF0000"/>
          <w:sz w:val="24"/>
          <w:szCs w:val="24"/>
        </w:rPr>
      </w:pPr>
    </w:p>
    <w:p w14:paraId="62D6A778" w14:textId="77777777" w:rsidR="001A7AB6" w:rsidRPr="00CB2767" w:rsidRDefault="001A7AB6" w:rsidP="001A7AB6">
      <w:pPr>
        <w:spacing w:after="0" w:line="240" w:lineRule="auto"/>
        <w:jc w:val="both"/>
        <w:rPr>
          <w:rFonts w:eastAsia="Times New Roman" w:cs="Times New Roman"/>
          <w:i/>
          <w:color w:val="FF0000"/>
          <w:sz w:val="24"/>
          <w:szCs w:val="24"/>
        </w:rPr>
      </w:pPr>
      <w:r w:rsidRPr="00CB2767">
        <w:rPr>
          <w:rFonts w:eastAsia="Times New Roman" w:cs="Times New Roman"/>
          <w:i/>
          <w:color w:val="FF0000"/>
          <w:sz w:val="24"/>
          <w:szCs w:val="24"/>
        </w:rPr>
        <w:t xml:space="preserve">Note: For Capital Budget Request projects, refer to the </w:t>
      </w:r>
      <w:r w:rsidR="0037072A" w:rsidRPr="00CB2767">
        <w:rPr>
          <w:rFonts w:eastAsia="Times New Roman" w:cs="Times New Roman"/>
          <w:i/>
          <w:color w:val="FF0000"/>
          <w:sz w:val="24"/>
          <w:szCs w:val="24"/>
        </w:rPr>
        <w:t xml:space="preserve">current </w:t>
      </w:r>
      <w:r w:rsidRPr="00CB2767">
        <w:rPr>
          <w:rFonts w:eastAsia="Times New Roman" w:cs="Times New Roman"/>
          <w:i/>
          <w:color w:val="FF0000"/>
          <w:sz w:val="24"/>
          <w:szCs w:val="24"/>
        </w:rPr>
        <w:t>Capital Budget Instructions and make sure that your proposed dates for 50%, 95%, and Final predesign documents will meet the CBR schedule deadlines.</w:t>
      </w:r>
    </w:p>
    <w:p w14:paraId="5FE38E38" w14:textId="77777777" w:rsidR="00200BA3" w:rsidRPr="00CB2767" w:rsidRDefault="00200BA3" w:rsidP="00200BA3">
      <w:pPr>
        <w:spacing w:after="0" w:line="240" w:lineRule="auto"/>
        <w:jc w:val="both"/>
        <w:rPr>
          <w:rFonts w:eastAsia="Times New Roman" w:cs="Times New Roman"/>
          <w:i/>
          <w:sz w:val="24"/>
          <w:szCs w:val="24"/>
        </w:rPr>
      </w:pPr>
      <w:r w:rsidRPr="00CB2767">
        <w:rPr>
          <w:rFonts w:eastAsia="Times New Roman" w:cs="Times New Roman"/>
          <w:i/>
          <w:sz w:val="24"/>
          <w:szCs w:val="24"/>
        </w:rPr>
        <w:t>*</w:t>
      </w:r>
      <w:r w:rsidRPr="00CB2767">
        <w:rPr>
          <w:rFonts w:eastAsia="Times New Roman" w:cs="Times New Roman"/>
          <w:sz w:val="24"/>
          <w:szCs w:val="24"/>
        </w:rPr>
        <w:t xml:space="preserve"> </w:t>
      </w:r>
      <w:r w:rsidRPr="00CB2767">
        <w:rPr>
          <w:rFonts w:eastAsia="Times New Roman" w:cs="Times New Roman"/>
          <w:i/>
          <w:sz w:val="24"/>
          <w:szCs w:val="24"/>
        </w:rPr>
        <w:t>Interviews will be held at the prerogative of the campus</w:t>
      </w:r>
    </w:p>
    <w:p w14:paraId="4AD85D08" w14:textId="77777777" w:rsidR="00BE73F8" w:rsidRPr="00CB2767" w:rsidRDefault="00BE73F8" w:rsidP="00711B47">
      <w:pPr>
        <w:spacing w:after="0" w:line="240" w:lineRule="auto"/>
        <w:ind w:left="540"/>
      </w:pPr>
    </w:p>
    <w:p w14:paraId="6975EA59" w14:textId="77777777" w:rsidR="00A6570E" w:rsidRPr="00CB2767" w:rsidRDefault="00A6570E" w:rsidP="00A6570E">
      <w:pPr>
        <w:spacing w:after="0" w:line="240" w:lineRule="auto"/>
        <w:rPr>
          <w:rFonts w:eastAsia="Calibri" w:cs="Times New Roman"/>
          <w:b/>
          <w:sz w:val="28"/>
          <w:szCs w:val="28"/>
        </w:rPr>
      </w:pPr>
      <w:r w:rsidRPr="00CB2767">
        <w:rPr>
          <w:rFonts w:eastAsia="Calibri" w:cs="Times New Roman"/>
          <w:b/>
          <w:sz w:val="28"/>
          <w:szCs w:val="28"/>
        </w:rPr>
        <w:t>Additional RFP Response and General Contract Requirements</w:t>
      </w:r>
    </w:p>
    <w:p w14:paraId="6BAC4E7E" w14:textId="77777777" w:rsidR="00A6570E" w:rsidRPr="00CB2767" w:rsidRDefault="00A6570E" w:rsidP="00A6570E">
      <w:pPr>
        <w:spacing w:after="0" w:line="240" w:lineRule="auto"/>
        <w:rPr>
          <w:rFonts w:eastAsia="Calibri" w:cs="Times New Roman"/>
          <w:sz w:val="24"/>
          <w:szCs w:val="24"/>
        </w:rPr>
      </w:pPr>
    </w:p>
    <w:p w14:paraId="4C4C22C5"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Contract Termination</w:t>
      </w:r>
    </w:p>
    <w:p w14:paraId="1FDEC818" w14:textId="77777777" w:rsidR="00A6570E" w:rsidRPr="00CB2767" w:rsidRDefault="00A6570E" w:rsidP="00A6570E">
      <w:pPr>
        <w:spacing w:after="0" w:line="240" w:lineRule="auto"/>
        <w:rPr>
          <w:rFonts w:eastAsia="Calibri" w:cs="Times New Roman"/>
          <w:sz w:val="24"/>
          <w:szCs w:val="24"/>
        </w:rPr>
      </w:pPr>
    </w:p>
    <w:p w14:paraId="40AF031B"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The State of Minnesota, acting through its Board of Trustees of the Minnesota State Colleges and Universities, may cancel the contract(s) upon 30 days written notice, with or without cause. </w:t>
      </w:r>
    </w:p>
    <w:p w14:paraId="1516FA1A" w14:textId="77777777" w:rsidR="00A6570E" w:rsidRPr="00CB2767" w:rsidRDefault="00A6570E" w:rsidP="00A6570E">
      <w:pPr>
        <w:spacing w:after="0" w:line="240" w:lineRule="auto"/>
        <w:rPr>
          <w:rFonts w:eastAsia="Calibri" w:cs="Times New Roman"/>
          <w:sz w:val="24"/>
          <w:szCs w:val="24"/>
        </w:rPr>
      </w:pPr>
    </w:p>
    <w:p w14:paraId="2D858260"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Definitions</w:t>
      </w:r>
    </w:p>
    <w:p w14:paraId="75E768ED" w14:textId="77777777" w:rsidR="00A6570E" w:rsidRPr="00CB2767" w:rsidRDefault="00A6570E" w:rsidP="00A6570E">
      <w:pPr>
        <w:spacing w:after="0" w:line="240" w:lineRule="auto"/>
        <w:rPr>
          <w:rFonts w:eastAsia="Calibri" w:cs="Times New Roman"/>
          <w:sz w:val="24"/>
          <w:szCs w:val="24"/>
        </w:rPr>
      </w:pPr>
    </w:p>
    <w:p w14:paraId="49B133F3"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Wherever and whenever the following words or their pronouns occur in this proposal, they shall have the meaning given here:</w:t>
      </w:r>
    </w:p>
    <w:p w14:paraId="2E22C1D4" w14:textId="77777777" w:rsidR="00A6570E" w:rsidRPr="00CB2767" w:rsidRDefault="00A6570E" w:rsidP="00A6570E">
      <w:pPr>
        <w:spacing w:after="0" w:line="240" w:lineRule="auto"/>
        <w:rPr>
          <w:rFonts w:eastAsia="Calibri" w:cs="Times New Roman"/>
          <w:sz w:val="24"/>
          <w:szCs w:val="24"/>
        </w:rPr>
      </w:pPr>
    </w:p>
    <w:p w14:paraId="06729F9C" w14:textId="1ECF27F0" w:rsidR="00A6570E" w:rsidRPr="00CB2767" w:rsidRDefault="003A6DD5" w:rsidP="00A6570E">
      <w:pPr>
        <w:spacing w:after="0" w:line="240" w:lineRule="auto"/>
        <w:rPr>
          <w:rFonts w:eastAsia="Calibri" w:cs="Times New Roman"/>
          <w:sz w:val="24"/>
          <w:szCs w:val="24"/>
        </w:rPr>
      </w:pPr>
      <w:r>
        <w:rPr>
          <w:rFonts w:eastAsia="Calibri" w:cs="Times New Roman"/>
          <w:sz w:val="24"/>
          <w:szCs w:val="24"/>
        </w:rPr>
        <w:t>Minnesota State</w:t>
      </w:r>
      <w:r w:rsidR="00A6570E" w:rsidRPr="00CB2767">
        <w:rPr>
          <w:rFonts w:eastAsia="Calibri" w:cs="Times New Roman"/>
          <w:sz w:val="24"/>
          <w:szCs w:val="24"/>
        </w:rPr>
        <w:t xml:space="preserve">: State of Minnesota, acting through its Board of Trustees of the Minnesota State Colleges and Universities on behalf of </w:t>
      </w:r>
      <w:r w:rsidR="00A6570E" w:rsidRPr="00CB2767">
        <w:rPr>
          <w:rFonts w:eastAsia="Calibri" w:cs="Times New Roman"/>
          <w:color w:val="FF0000"/>
          <w:sz w:val="24"/>
          <w:szCs w:val="24"/>
        </w:rPr>
        <w:t>Campus Name</w:t>
      </w:r>
      <w:r w:rsidR="00A6570E" w:rsidRPr="00CB2767">
        <w:rPr>
          <w:rFonts w:eastAsia="Calibri" w:cs="Times New Roman"/>
          <w:sz w:val="24"/>
          <w:szCs w:val="24"/>
        </w:rPr>
        <w:t xml:space="preserve">. </w:t>
      </w:r>
    </w:p>
    <w:p w14:paraId="7661E2FC" w14:textId="77777777" w:rsidR="00A6570E" w:rsidRPr="00CB2767" w:rsidRDefault="00A6570E" w:rsidP="00A6570E">
      <w:pPr>
        <w:spacing w:after="0" w:line="240" w:lineRule="auto"/>
        <w:rPr>
          <w:rFonts w:eastAsia="Calibri" w:cs="Times New Roman"/>
          <w:sz w:val="24"/>
          <w:szCs w:val="24"/>
        </w:rPr>
      </w:pPr>
    </w:p>
    <w:p w14:paraId="244DCA0C"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School: </w:t>
      </w:r>
      <w:r w:rsidRPr="00CB2767">
        <w:rPr>
          <w:rFonts w:eastAsia="Calibri" w:cs="Times New Roman"/>
          <w:color w:val="FF0000"/>
          <w:sz w:val="24"/>
          <w:szCs w:val="24"/>
        </w:rPr>
        <w:t>Campus Name</w:t>
      </w:r>
    </w:p>
    <w:p w14:paraId="574CE26F" w14:textId="77777777" w:rsidR="00A6570E" w:rsidRPr="00CB2767" w:rsidRDefault="00A6570E" w:rsidP="00A6570E">
      <w:pPr>
        <w:spacing w:after="0" w:line="240" w:lineRule="auto"/>
        <w:rPr>
          <w:rFonts w:eastAsia="Calibri" w:cs="Times New Roman"/>
          <w:sz w:val="24"/>
          <w:szCs w:val="24"/>
        </w:rPr>
      </w:pPr>
    </w:p>
    <w:p w14:paraId="3B979F61"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System Office: The central system office of Minnesota State Colleges and Universities located at Wells Fargo Place, 30 7th Street East, Suite 350, St. Paul, Minnesota 55101.</w:t>
      </w:r>
    </w:p>
    <w:p w14:paraId="42CA2B06" w14:textId="77777777" w:rsidR="00A6570E" w:rsidRPr="00CB2767" w:rsidRDefault="00A6570E" w:rsidP="00A6570E">
      <w:pPr>
        <w:spacing w:after="0" w:line="240" w:lineRule="auto"/>
        <w:rPr>
          <w:rFonts w:eastAsia="Calibri" w:cs="Times New Roman"/>
          <w:sz w:val="24"/>
          <w:szCs w:val="24"/>
        </w:rPr>
      </w:pPr>
    </w:p>
    <w:p w14:paraId="60E15666"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Vendor: The firm selected by </w:t>
      </w:r>
      <w:r w:rsidRPr="00CB2767">
        <w:rPr>
          <w:rFonts w:eastAsia="Calibri" w:cs="Times New Roman"/>
          <w:color w:val="FF0000"/>
          <w:sz w:val="24"/>
          <w:szCs w:val="24"/>
        </w:rPr>
        <w:t>Campus Name</w:t>
      </w:r>
      <w:r w:rsidRPr="00CB2767">
        <w:rPr>
          <w:rFonts w:eastAsia="Calibri" w:cs="Times New Roman"/>
          <w:sz w:val="24"/>
          <w:szCs w:val="24"/>
        </w:rPr>
        <w:t xml:space="preserve"> as the successful responder(s) responsible to execute the terms of a contract.</w:t>
      </w:r>
    </w:p>
    <w:p w14:paraId="3FBC835C" w14:textId="77777777" w:rsidR="00A6570E" w:rsidRPr="00CB2767" w:rsidRDefault="00A6570E" w:rsidP="00A6570E">
      <w:pPr>
        <w:spacing w:after="0" w:line="240" w:lineRule="auto"/>
        <w:rPr>
          <w:rFonts w:eastAsia="Calibri" w:cs="Times New Roman"/>
          <w:sz w:val="24"/>
          <w:szCs w:val="24"/>
        </w:rPr>
      </w:pPr>
    </w:p>
    <w:p w14:paraId="3E084760"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Applicable Law</w:t>
      </w:r>
    </w:p>
    <w:p w14:paraId="5EA6F761" w14:textId="77777777" w:rsidR="00A6570E" w:rsidRPr="00CB2767" w:rsidRDefault="00A6570E" w:rsidP="00A6570E">
      <w:pPr>
        <w:spacing w:after="0" w:line="240" w:lineRule="auto"/>
        <w:rPr>
          <w:rFonts w:eastAsia="Calibri" w:cs="Times New Roman"/>
          <w:sz w:val="24"/>
          <w:szCs w:val="24"/>
        </w:rPr>
      </w:pPr>
    </w:p>
    <w:p w14:paraId="466D2558"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A contract entered into as a result of this RFP shall be governed and interpreted under the laws of the State of Minnesota. </w:t>
      </w:r>
    </w:p>
    <w:p w14:paraId="643E8A64" w14:textId="77777777" w:rsidR="00A6570E" w:rsidRPr="00CB2767" w:rsidRDefault="00A6570E" w:rsidP="00A6570E">
      <w:pPr>
        <w:spacing w:after="0" w:line="240" w:lineRule="auto"/>
        <w:rPr>
          <w:rFonts w:eastAsia="Calibri" w:cs="Times New Roman"/>
          <w:sz w:val="24"/>
          <w:szCs w:val="24"/>
        </w:rPr>
      </w:pPr>
    </w:p>
    <w:p w14:paraId="4E500DF9"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Entire Agreement</w:t>
      </w:r>
    </w:p>
    <w:p w14:paraId="7034D5A8" w14:textId="77777777" w:rsidR="00A6570E" w:rsidRPr="00CB2767" w:rsidRDefault="00A6570E" w:rsidP="00A6570E">
      <w:pPr>
        <w:spacing w:after="0" w:line="240" w:lineRule="auto"/>
        <w:rPr>
          <w:rFonts w:eastAsia="Calibri" w:cs="Times New Roman"/>
          <w:sz w:val="24"/>
          <w:szCs w:val="24"/>
        </w:rPr>
      </w:pPr>
    </w:p>
    <w:p w14:paraId="35F583D2" w14:textId="40856412"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A written contract and any modifications or addenda thereto, executed in writing by both parties constitutes the entire agreement of the parties to the contract. All previous communications between the parties, whether oral or written, with reference to the subject matter of this contract are void and superseded. The resulting contract may be amended at a future date in writing by mutual agreement of the parties.</w:t>
      </w:r>
      <w:r w:rsidR="00D77E43">
        <w:rPr>
          <w:rFonts w:eastAsia="Calibri" w:cs="Times New Roman"/>
          <w:sz w:val="24"/>
          <w:szCs w:val="24"/>
        </w:rPr>
        <w:t xml:space="preserve"> </w:t>
      </w:r>
    </w:p>
    <w:p w14:paraId="26CED772" w14:textId="77777777" w:rsidR="00A6570E" w:rsidRPr="00CB2767" w:rsidRDefault="00A6570E" w:rsidP="00A6570E">
      <w:pPr>
        <w:spacing w:after="0" w:line="240" w:lineRule="auto"/>
        <w:rPr>
          <w:rFonts w:eastAsia="Calibri" w:cs="Times New Roman"/>
          <w:sz w:val="24"/>
          <w:szCs w:val="24"/>
        </w:rPr>
      </w:pPr>
    </w:p>
    <w:p w14:paraId="682C072E"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Deviations and Exceptions</w:t>
      </w:r>
    </w:p>
    <w:p w14:paraId="7C1C5696" w14:textId="77777777" w:rsidR="00A6570E" w:rsidRPr="00CB2767" w:rsidRDefault="00A6570E" w:rsidP="00A6570E">
      <w:pPr>
        <w:spacing w:after="0" w:line="240" w:lineRule="auto"/>
        <w:rPr>
          <w:rFonts w:eastAsia="Calibri" w:cs="Times New Roman"/>
          <w:sz w:val="24"/>
          <w:szCs w:val="24"/>
        </w:rPr>
      </w:pPr>
    </w:p>
    <w:p w14:paraId="6632A164"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Deviations from and exceptions to terms, conditions, specifications or the manner of this RFP shall be described fully on the vendor's letterhead stationery, signed and attached to the proposal submittal page(s) where relevant. In the absence of such statement the vendor shall be deemed to have accepted all such terms, conditions, specifications and the manner of the RFP. A vendor's failure to raise an issue related to the terms, conditions, specifications or manner of this RFP prior to the proposal submission deadline in the manner described shall constitute a full and final waiver of that vendor's right to raise the issue later in any action or proceeding relating to this RFP. </w:t>
      </w:r>
    </w:p>
    <w:p w14:paraId="3F665E8E" w14:textId="77777777" w:rsidR="00A6570E" w:rsidRPr="00CB2767" w:rsidRDefault="00A6570E" w:rsidP="00A6570E">
      <w:pPr>
        <w:spacing w:after="0" w:line="240" w:lineRule="auto"/>
        <w:rPr>
          <w:rFonts w:eastAsia="Calibri" w:cs="Times New Roman"/>
          <w:sz w:val="24"/>
          <w:szCs w:val="24"/>
        </w:rPr>
      </w:pPr>
    </w:p>
    <w:p w14:paraId="554656A2" w14:textId="77777777" w:rsidR="00A6570E" w:rsidRPr="00CB2767" w:rsidRDefault="00A6570E" w:rsidP="00A6570E">
      <w:pPr>
        <w:spacing w:after="0" w:line="240" w:lineRule="auto"/>
        <w:rPr>
          <w:rFonts w:eastAsia="Calibri" w:cs="Times New Roman"/>
          <w:sz w:val="24"/>
          <w:szCs w:val="24"/>
        </w:rPr>
      </w:pPr>
    </w:p>
    <w:p w14:paraId="06767805"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 xml:space="preserve">Duration of Offer </w:t>
      </w:r>
    </w:p>
    <w:p w14:paraId="09E71244" w14:textId="77777777" w:rsidR="00A6570E" w:rsidRPr="00CB2767" w:rsidRDefault="00A6570E" w:rsidP="00A6570E">
      <w:pPr>
        <w:spacing w:after="0" w:line="240" w:lineRule="auto"/>
        <w:rPr>
          <w:rFonts w:eastAsia="Calibri" w:cs="Times New Roman"/>
          <w:sz w:val="24"/>
          <w:szCs w:val="24"/>
        </w:rPr>
      </w:pPr>
    </w:p>
    <w:p w14:paraId="00B461E5"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All proposal responses must indicate they are valid for a minimum of one hundred eighty (180) calendar days from the date of the proposal opening unless extended by mutual written agreement between </w:t>
      </w:r>
      <w:r w:rsidRPr="00CB2767">
        <w:rPr>
          <w:rFonts w:eastAsia="Calibri" w:cs="Times New Roman"/>
          <w:color w:val="FF0000"/>
          <w:sz w:val="24"/>
          <w:szCs w:val="24"/>
        </w:rPr>
        <w:t>Campus Name</w:t>
      </w:r>
      <w:r w:rsidRPr="00CB2767">
        <w:rPr>
          <w:rFonts w:eastAsia="Calibri" w:cs="Times New Roman"/>
          <w:sz w:val="24"/>
          <w:szCs w:val="24"/>
        </w:rPr>
        <w:t xml:space="preserve"> and the vendor.</w:t>
      </w:r>
    </w:p>
    <w:p w14:paraId="231C4198" w14:textId="77777777" w:rsidR="00A6570E" w:rsidRPr="00CB2767" w:rsidRDefault="00A6570E" w:rsidP="00A6570E">
      <w:pPr>
        <w:spacing w:after="0" w:line="240" w:lineRule="auto"/>
        <w:rPr>
          <w:rFonts w:eastAsia="Calibri" w:cs="Times New Roman"/>
          <w:sz w:val="24"/>
          <w:szCs w:val="24"/>
        </w:rPr>
      </w:pPr>
    </w:p>
    <w:p w14:paraId="0E0D2EED"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Prices and terms of the proposal as stated must be valid for the length of the resulting contract.</w:t>
      </w:r>
    </w:p>
    <w:p w14:paraId="2ACDFCBF" w14:textId="77777777" w:rsidR="00A6570E" w:rsidRPr="00CB2767" w:rsidRDefault="00A6570E" w:rsidP="00A6570E">
      <w:pPr>
        <w:spacing w:after="0" w:line="240" w:lineRule="auto"/>
        <w:rPr>
          <w:rFonts w:eastAsia="Calibri" w:cs="Times New Roman"/>
          <w:sz w:val="24"/>
          <w:szCs w:val="24"/>
        </w:rPr>
      </w:pPr>
    </w:p>
    <w:p w14:paraId="3B6607E3"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Authorized Signature</w:t>
      </w:r>
    </w:p>
    <w:p w14:paraId="54495F26" w14:textId="77777777" w:rsidR="00A6570E" w:rsidRPr="00CB2767" w:rsidRDefault="00A6570E" w:rsidP="00A6570E">
      <w:pPr>
        <w:spacing w:after="0" w:line="240" w:lineRule="auto"/>
        <w:rPr>
          <w:rFonts w:eastAsia="Calibri" w:cs="Times New Roman"/>
          <w:sz w:val="24"/>
          <w:szCs w:val="24"/>
        </w:rPr>
      </w:pPr>
    </w:p>
    <w:p w14:paraId="1DD4287F"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The proposal must be completed and signed in the firm's name or corporate name of the vendor, and must be fully and properly executed and signed in blue or black ink by an authorized representative of the vendor. Proof of authority of the person signing must accompany the response.</w:t>
      </w:r>
    </w:p>
    <w:p w14:paraId="6F2254FE" w14:textId="77777777" w:rsidR="00A6570E" w:rsidRPr="00CB2767" w:rsidRDefault="00A6570E" w:rsidP="00A6570E">
      <w:pPr>
        <w:spacing w:after="0" w:line="240" w:lineRule="auto"/>
        <w:rPr>
          <w:rFonts w:eastAsia="Calibri" w:cs="Times New Roman"/>
          <w:sz w:val="24"/>
          <w:szCs w:val="24"/>
        </w:rPr>
      </w:pPr>
    </w:p>
    <w:p w14:paraId="132391B5"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Proposal Rejection and Waiver of Informalities</w:t>
      </w:r>
    </w:p>
    <w:p w14:paraId="569982ED" w14:textId="77777777" w:rsidR="00A6570E" w:rsidRPr="00CB2767" w:rsidRDefault="00A6570E" w:rsidP="00A6570E">
      <w:pPr>
        <w:spacing w:after="0" w:line="240" w:lineRule="auto"/>
        <w:rPr>
          <w:rFonts w:eastAsia="Calibri" w:cs="Times New Roman"/>
          <w:sz w:val="24"/>
          <w:szCs w:val="24"/>
        </w:rPr>
      </w:pPr>
    </w:p>
    <w:p w14:paraId="5A40A473" w14:textId="6DFF523F"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This RFP does not obligate the Minnesota State Colleges and Universities (</w:t>
      </w:r>
      <w:r w:rsidR="003A6DD5">
        <w:rPr>
          <w:rFonts w:eastAsia="Calibri" w:cs="Times New Roman"/>
          <w:sz w:val="24"/>
          <w:szCs w:val="24"/>
        </w:rPr>
        <w:t>Minnesota State</w:t>
      </w:r>
      <w:r w:rsidRPr="00CB2767">
        <w:rPr>
          <w:rFonts w:eastAsia="Calibri" w:cs="Times New Roman"/>
          <w:sz w:val="24"/>
          <w:szCs w:val="24"/>
        </w:rPr>
        <w:t xml:space="preserve">) system, its Board of Trustees or </w:t>
      </w:r>
      <w:r w:rsidRPr="00CB2767">
        <w:rPr>
          <w:rFonts w:eastAsia="Calibri" w:cs="Times New Roman"/>
          <w:color w:val="FF0000"/>
          <w:sz w:val="24"/>
          <w:szCs w:val="24"/>
        </w:rPr>
        <w:t>Campus Name</w:t>
      </w:r>
      <w:r w:rsidRPr="00CB2767">
        <w:rPr>
          <w:rFonts w:eastAsia="Calibri" w:cs="Times New Roman"/>
          <w:sz w:val="24"/>
          <w:szCs w:val="24"/>
        </w:rPr>
        <w:t xml:space="preserve"> to award a contract or complete the proposed project and each reserves the right to cancel this RFP if it is considered to be in its best interest. </w:t>
      </w:r>
      <w:r w:rsidRPr="00CB2767">
        <w:rPr>
          <w:rFonts w:eastAsia="Calibri" w:cs="Times New Roman"/>
          <w:color w:val="FF0000"/>
          <w:sz w:val="24"/>
          <w:szCs w:val="24"/>
        </w:rPr>
        <w:t>Campus Name</w:t>
      </w:r>
      <w:r w:rsidRPr="00CB2767">
        <w:rPr>
          <w:rFonts w:eastAsia="Calibri" w:cs="Times New Roman"/>
          <w:sz w:val="24"/>
          <w:szCs w:val="24"/>
        </w:rPr>
        <w:t xml:space="preserve"> also reserves the right to waive minor informalities and, not withstanding anything to the contrary, reserves the right to:</w:t>
      </w:r>
    </w:p>
    <w:p w14:paraId="7CF1AE42" w14:textId="77777777" w:rsidR="00A6570E" w:rsidRPr="00CB2767" w:rsidRDefault="00A6570E" w:rsidP="00A6570E">
      <w:pPr>
        <w:spacing w:after="0" w:line="240" w:lineRule="auto"/>
        <w:rPr>
          <w:rFonts w:eastAsia="Calibri" w:cs="Times New Roman"/>
          <w:sz w:val="24"/>
          <w:szCs w:val="24"/>
        </w:rPr>
      </w:pPr>
    </w:p>
    <w:p w14:paraId="5EB71C0D" w14:textId="77777777" w:rsidR="00A6570E" w:rsidRPr="00CB2767" w:rsidRDefault="00A6570E" w:rsidP="00A6570E">
      <w:pPr>
        <w:spacing w:after="0" w:line="240" w:lineRule="auto"/>
        <w:ind w:left="720"/>
        <w:rPr>
          <w:rFonts w:eastAsia="Calibri" w:cs="Times New Roman"/>
          <w:sz w:val="24"/>
          <w:szCs w:val="24"/>
        </w:rPr>
      </w:pPr>
      <w:r w:rsidRPr="00CB2767">
        <w:rPr>
          <w:rFonts w:eastAsia="Calibri" w:cs="Times New Roman"/>
          <w:sz w:val="24"/>
          <w:szCs w:val="24"/>
        </w:rPr>
        <w:t>1.</w:t>
      </w:r>
      <w:r w:rsidRPr="00CB2767">
        <w:rPr>
          <w:rFonts w:eastAsia="Calibri" w:cs="Times New Roman"/>
          <w:sz w:val="24"/>
          <w:szCs w:val="24"/>
        </w:rPr>
        <w:tab/>
        <w:t>reject any and all proposals received in response to this RFP;</w:t>
      </w:r>
    </w:p>
    <w:p w14:paraId="31BC0527" w14:textId="77777777" w:rsidR="00A6570E" w:rsidRPr="00CB2767" w:rsidRDefault="00A6570E" w:rsidP="00A6570E">
      <w:pPr>
        <w:spacing w:after="0" w:line="240" w:lineRule="auto"/>
        <w:ind w:left="720"/>
        <w:rPr>
          <w:rFonts w:eastAsia="Calibri" w:cs="Times New Roman"/>
          <w:sz w:val="24"/>
          <w:szCs w:val="24"/>
        </w:rPr>
      </w:pPr>
      <w:r w:rsidRPr="00CB2767">
        <w:rPr>
          <w:rFonts w:eastAsia="Calibri" w:cs="Times New Roman"/>
          <w:sz w:val="24"/>
          <w:szCs w:val="24"/>
        </w:rPr>
        <w:t>2.</w:t>
      </w:r>
      <w:r w:rsidRPr="00CB2767">
        <w:rPr>
          <w:rFonts w:eastAsia="Calibri" w:cs="Times New Roman"/>
          <w:sz w:val="24"/>
          <w:szCs w:val="24"/>
        </w:rPr>
        <w:tab/>
        <w:t>select a proposal for contract negotiation other than the one with the lowest cost;</w:t>
      </w:r>
    </w:p>
    <w:p w14:paraId="151E6843" w14:textId="77777777" w:rsidR="00A6570E" w:rsidRPr="00CB2767" w:rsidRDefault="00A6570E" w:rsidP="00A6570E">
      <w:pPr>
        <w:spacing w:after="0" w:line="240" w:lineRule="auto"/>
        <w:ind w:left="720"/>
        <w:rPr>
          <w:rFonts w:eastAsia="Calibri" w:cs="Times New Roman"/>
          <w:sz w:val="24"/>
          <w:szCs w:val="24"/>
        </w:rPr>
      </w:pPr>
      <w:r w:rsidRPr="00CB2767">
        <w:rPr>
          <w:rFonts w:eastAsia="Calibri" w:cs="Times New Roman"/>
          <w:sz w:val="24"/>
          <w:szCs w:val="24"/>
        </w:rPr>
        <w:t>3.</w:t>
      </w:r>
      <w:r w:rsidRPr="00CB2767">
        <w:rPr>
          <w:rFonts w:eastAsia="Calibri" w:cs="Times New Roman"/>
          <w:sz w:val="24"/>
          <w:szCs w:val="24"/>
        </w:rPr>
        <w:tab/>
        <w:t>negotiate any aspect of the proposal with any vendor;</w:t>
      </w:r>
    </w:p>
    <w:p w14:paraId="4A928391" w14:textId="77777777" w:rsidR="00A6570E" w:rsidRPr="00CB2767" w:rsidRDefault="00A6570E" w:rsidP="00A6570E">
      <w:pPr>
        <w:spacing w:after="0" w:line="240" w:lineRule="auto"/>
        <w:ind w:left="1440" w:hanging="720"/>
        <w:rPr>
          <w:rFonts w:eastAsia="Calibri" w:cs="Times New Roman"/>
          <w:sz w:val="24"/>
          <w:szCs w:val="24"/>
        </w:rPr>
      </w:pPr>
      <w:r w:rsidRPr="00CB2767">
        <w:rPr>
          <w:rFonts w:eastAsia="Calibri" w:cs="Times New Roman"/>
          <w:sz w:val="24"/>
          <w:szCs w:val="24"/>
        </w:rPr>
        <w:t>4.</w:t>
      </w:r>
      <w:r w:rsidRPr="00CB2767">
        <w:rPr>
          <w:rFonts w:eastAsia="Calibri" w:cs="Times New Roman"/>
          <w:sz w:val="24"/>
          <w:szCs w:val="24"/>
        </w:rPr>
        <w:tab/>
        <w:t>terminate negotiations and select the next most responsive vendor for contract negotiations;</w:t>
      </w:r>
    </w:p>
    <w:p w14:paraId="71CE387A" w14:textId="77777777" w:rsidR="00A6570E" w:rsidRPr="00CB2767" w:rsidRDefault="00A6570E" w:rsidP="00A6570E">
      <w:pPr>
        <w:spacing w:after="0" w:line="240" w:lineRule="auto"/>
        <w:ind w:left="720"/>
        <w:rPr>
          <w:rFonts w:eastAsia="Calibri" w:cs="Times New Roman"/>
          <w:sz w:val="24"/>
          <w:szCs w:val="24"/>
        </w:rPr>
      </w:pPr>
      <w:r w:rsidRPr="00CB2767">
        <w:rPr>
          <w:rFonts w:eastAsia="Calibri" w:cs="Times New Roman"/>
          <w:sz w:val="24"/>
          <w:szCs w:val="24"/>
        </w:rPr>
        <w:t>5.</w:t>
      </w:r>
      <w:r w:rsidRPr="00CB2767">
        <w:rPr>
          <w:rFonts w:eastAsia="Calibri" w:cs="Times New Roman"/>
          <w:sz w:val="24"/>
          <w:szCs w:val="24"/>
        </w:rPr>
        <w:tab/>
        <w:t>terminate negotiations and prepare and release a new RFP;</w:t>
      </w:r>
    </w:p>
    <w:p w14:paraId="0F598241" w14:textId="77777777" w:rsidR="00A6570E" w:rsidRPr="00CB2767" w:rsidRDefault="00A6570E" w:rsidP="00A6570E">
      <w:pPr>
        <w:spacing w:after="0" w:line="240" w:lineRule="auto"/>
        <w:ind w:left="720"/>
        <w:rPr>
          <w:rFonts w:eastAsia="Calibri" w:cs="Times New Roman"/>
          <w:sz w:val="24"/>
          <w:szCs w:val="24"/>
        </w:rPr>
      </w:pPr>
      <w:r w:rsidRPr="00CB2767">
        <w:rPr>
          <w:rFonts w:eastAsia="Calibri" w:cs="Times New Roman"/>
          <w:sz w:val="24"/>
          <w:szCs w:val="24"/>
        </w:rPr>
        <w:t>6.</w:t>
      </w:r>
      <w:r w:rsidRPr="00CB2767">
        <w:rPr>
          <w:rFonts w:eastAsia="Calibri" w:cs="Times New Roman"/>
          <w:sz w:val="24"/>
          <w:szCs w:val="24"/>
        </w:rPr>
        <w:tab/>
        <w:t>terminate negotiations and take such action as deemed appropriate.</w:t>
      </w:r>
    </w:p>
    <w:p w14:paraId="77E6BAAC" w14:textId="77777777" w:rsidR="00A6570E" w:rsidRPr="00CB2767" w:rsidRDefault="00A6570E" w:rsidP="00A6570E">
      <w:pPr>
        <w:spacing w:after="0" w:line="240" w:lineRule="auto"/>
        <w:rPr>
          <w:rFonts w:eastAsia="Calibri" w:cs="Times New Roman"/>
          <w:b/>
          <w:sz w:val="24"/>
          <w:szCs w:val="24"/>
        </w:rPr>
      </w:pPr>
    </w:p>
    <w:p w14:paraId="69944820"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Notice to Vendors and Contractors</w:t>
      </w:r>
    </w:p>
    <w:p w14:paraId="789FE656" w14:textId="77777777" w:rsidR="00A6570E" w:rsidRPr="00CB2767" w:rsidRDefault="00A6570E" w:rsidP="00A6570E">
      <w:pPr>
        <w:spacing w:after="0" w:line="240" w:lineRule="auto"/>
        <w:rPr>
          <w:rFonts w:eastAsia="Calibri" w:cs="Times New Roman"/>
          <w:b/>
          <w:sz w:val="24"/>
          <w:szCs w:val="24"/>
        </w:rPr>
      </w:pPr>
    </w:p>
    <w:p w14:paraId="295474F8"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As a condition of this contract, CONTRACTOR is required by Minn. Stat. §270C.65 to provide a social security number, a federal tax identification number or Minnesota tax identification number.</w:t>
      </w:r>
      <w:r w:rsidR="0037072A" w:rsidRPr="00CB2767">
        <w:rPr>
          <w:rFonts w:eastAsia="Calibri" w:cs="Times New Roman"/>
          <w:sz w:val="24"/>
          <w:szCs w:val="24"/>
        </w:rPr>
        <w:t xml:space="preserve"> </w:t>
      </w:r>
      <w:r w:rsidRPr="00CB2767">
        <w:rPr>
          <w:rFonts w:eastAsia="Calibri" w:cs="Times New Roman"/>
          <w:sz w:val="24"/>
          <w:szCs w:val="24"/>
        </w:rPr>
        <w:t>This information may be used in the enforcement of federal and state tax laws.</w:t>
      </w:r>
      <w:r w:rsidR="0037072A" w:rsidRPr="00CB2767">
        <w:rPr>
          <w:rFonts w:eastAsia="Calibri" w:cs="Times New Roman"/>
          <w:sz w:val="24"/>
          <w:szCs w:val="24"/>
        </w:rPr>
        <w:t xml:space="preserve"> </w:t>
      </w:r>
      <w:r w:rsidRPr="00CB2767">
        <w:rPr>
          <w:rFonts w:eastAsia="Calibri" w:cs="Times New Roman"/>
          <w:sz w:val="24"/>
          <w:szCs w:val="24"/>
        </w:rPr>
        <w:t>These numbers will be available to federal and state tax authorities and state personnel involved in approving the contract and the payment of state obligations.</w:t>
      </w:r>
      <w:r w:rsidR="0037072A" w:rsidRPr="00CB2767">
        <w:rPr>
          <w:rFonts w:eastAsia="Calibri" w:cs="Times New Roman"/>
          <w:sz w:val="24"/>
          <w:szCs w:val="24"/>
        </w:rPr>
        <w:t xml:space="preserve"> </w:t>
      </w:r>
      <w:r w:rsidRPr="00CB2767">
        <w:rPr>
          <w:rFonts w:eastAsia="Calibri" w:cs="Times New Roman"/>
          <w:sz w:val="24"/>
          <w:szCs w:val="24"/>
        </w:rPr>
        <w:t>Supplying these numbers could result in action to require CONTRACTOR to file state tax returns and pay delinquent state tax liabilities.</w:t>
      </w:r>
      <w:r w:rsidR="0037072A" w:rsidRPr="00CB2767">
        <w:rPr>
          <w:rFonts w:eastAsia="Calibri" w:cs="Times New Roman"/>
          <w:sz w:val="24"/>
          <w:szCs w:val="24"/>
        </w:rPr>
        <w:t xml:space="preserve"> </w:t>
      </w:r>
      <w:r w:rsidRPr="00CB2767">
        <w:rPr>
          <w:rFonts w:eastAsia="Calibri" w:cs="Times New Roman"/>
          <w:sz w:val="24"/>
          <w:szCs w:val="24"/>
          <w:u w:val="single"/>
        </w:rPr>
        <w:t>This contract will not be approved unless these numbers are provided.</w:t>
      </w:r>
      <w:r w:rsidRPr="00CB2767">
        <w:rPr>
          <w:rFonts w:eastAsia="Calibri" w:cs="Times New Roman"/>
          <w:sz w:val="24"/>
          <w:szCs w:val="24"/>
        </w:rPr>
        <w:t xml:space="preserve"> </w:t>
      </w:r>
    </w:p>
    <w:p w14:paraId="28180E29"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 </w:t>
      </w:r>
    </w:p>
    <w:p w14:paraId="3DE3F9FC"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u w:val="single"/>
        </w:rPr>
        <w:t>If you are an independent contractor</w:t>
      </w:r>
      <w:r w:rsidRPr="00CB2767">
        <w:rPr>
          <w:rFonts w:eastAsia="Calibri" w:cs="Times New Roman"/>
          <w:sz w:val="24"/>
          <w:szCs w:val="24"/>
        </w:rPr>
        <w:t>, Minn. Stat. §256.998 requires the state to report your name, address and social security number to the New Hire Reporting Center of the Minnesota Department of Human Services unless your contract is for less than two months in duration with gross earnings of less than $250.00 per month.</w:t>
      </w:r>
      <w:r w:rsidR="0037072A" w:rsidRPr="00CB2767">
        <w:rPr>
          <w:rFonts w:eastAsia="Calibri" w:cs="Times New Roman"/>
          <w:sz w:val="24"/>
          <w:szCs w:val="24"/>
        </w:rPr>
        <w:t xml:space="preserve"> </w:t>
      </w:r>
      <w:r w:rsidRPr="00CB2767">
        <w:rPr>
          <w:rFonts w:eastAsia="Calibri" w:cs="Times New Roman"/>
          <w:sz w:val="24"/>
          <w:szCs w:val="24"/>
        </w:rPr>
        <w:t>This information may be used by state or local child support enforcement authorities in the enforcement of state and federal child support laws.</w:t>
      </w:r>
    </w:p>
    <w:p w14:paraId="6DFA1023" w14:textId="77777777" w:rsidR="00A6570E" w:rsidRPr="00CB2767" w:rsidRDefault="00A6570E" w:rsidP="00A6570E">
      <w:pPr>
        <w:spacing w:after="0" w:line="240" w:lineRule="auto"/>
        <w:rPr>
          <w:rFonts w:eastAsia="Calibri" w:cs="Times New Roman"/>
          <w:b/>
          <w:sz w:val="24"/>
          <w:szCs w:val="24"/>
        </w:rPr>
      </w:pPr>
    </w:p>
    <w:p w14:paraId="2D49F585"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Problem Resolution Process</w:t>
      </w:r>
    </w:p>
    <w:p w14:paraId="095CAAE3" w14:textId="77777777" w:rsidR="00A6570E" w:rsidRPr="00CB2767" w:rsidRDefault="00A6570E" w:rsidP="00A6570E">
      <w:pPr>
        <w:spacing w:after="0" w:line="240" w:lineRule="auto"/>
        <w:rPr>
          <w:rFonts w:eastAsia="Calibri" w:cs="Times New Roman"/>
          <w:sz w:val="24"/>
          <w:szCs w:val="24"/>
        </w:rPr>
      </w:pPr>
    </w:p>
    <w:p w14:paraId="43148973"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A formal problem resolution process will be established in the contract to address issues raised by either </w:t>
      </w:r>
      <w:r w:rsidRPr="00CB2767">
        <w:rPr>
          <w:rFonts w:eastAsia="Calibri" w:cs="Times New Roman"/>
          <w:color w:val="FF0000"/>
          <w:sz w:val="24"/>
          <w:szCs w:val="24"/>
        </w:rPr>
        <w:t>Campus Name</w:t>
      </w:r>
      <w:r w:rsidRPr="00CB2767">
        <w:rPr>
          <w:rFonts w:eastAsia="Calibri" w:cs="Times New Roman"/>
          <w:sz w:val="24"/>
          <w:szCs w:val="24"/>
        </w:rPr>
        <w:t xml:space="preserve"> or the vendor.</w:t>
      </w:r>
    </w:p>
    <w:p w14:paraId="05E9E975" w14:textId="77777777" w:rsidR="00A6570E" w:rsidRPr="00CB2767" w:rsidRDefault="00A6570E" w:rsidP="00A6570E">
      <w:pPr>
        <w:spacing w:after="0" w:line="240" w:lineRule="auto"/>
        <w:rPr>
          <w:rFonts w:eastAsia="Calibri" w:cs="Times New Roman"/>
          <w:sz w:val="24"/>
          <w:szCs w:val="24"/>
        </w:rPr>
      </w:pPr>
    </w:p>
    <w:p w14:paraId="79ADD776"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Affidavit of Non-Collusion</w:t>
      </w:r>
    </w:p>
    <w:p w14:paraId="1D2FBF48"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 </w:t>
      </w:r>
    </w:p>
    <w:p w14:paraId="4BC9F8E9"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All responding vendors are required to complete the Affidavit of Non-Collusion form and submit it with the response.</w:t>
      </w:r>
    </w:p>
    <w:p w14:paraId="1E5ECEA0" w14:textId="77777777" w:rsidR="00A6570E" w:rsidRDefault="00A6570E" w:rsidP="00A6570E">
      <w:pPr>
        <w:spacing w:after="0" w:line="240" w:lineRule="auto"/>
        <w:rPr>
          <w:rFonts w:eastAsia="Calibri" w:cs="Times New Roman"/>
          <w:sz w:val="24"/>
          <w:szCs w:val="24"/>
        </w:rPr>
      </w:pPr>
    </w:p>
    <w:p w14:paraId="1F880492" w14:textId="154C6605" w:rsidR="00D77E43" w:rsidRPr="00D77E43" w:rsidRDefault="00D77E43" w:rsidP="00A6570E">
      <w:pPr>
        <w:spacing w:after="0" w:line="240" w:lineRule="auto"/>
        <w:rPr>
          <w:rFonts w:eastAsia="Calibri" w:cs="Times New Roman"/>
          <w:b/>
          <w:i/>
          <w:color w:val="FF0000"/>
          <w:sz w:val="24"/>
          <w:szCs w:val="24"/>
        </w:rPr>
      </w:pPr>
      <w:r w:rsidRPr="00D77E43">
        <w:rPr>
          <w:rFonts w:eastAsia="Calibri" w:cs="Times New Roman"/>
          <w:b/>
          <w:i/>
          <w:color w:val="FF0000"/>
          <w:sz w:val="24"/>
          <w:szCs w:val="24"/>
        </w:rPr>
        <w:lastRenderedPageBreak/>
        <w:t>[For all contracts estimated to be in excess of $100,000 all responding vendors are required to complete the Human Rights Certification Information and Affirmative Action Data Page and submit it with the response.]</w:t>
      </w:r>
    </w:p>
    <w:p w14:paraId="2EF299A5" w14:textId="77777777" w:rsidR="00D77E43" w:rsidRPr="00D77E43" w:rsidRDefault="00D77E43" w:rsidP="00A6570E">
      <w:pPr>
        <w:spacing w:after="0" w:line="240" w:lineRule="auto"/>
        <w:rPr>
          <w:rFonts w:eastAsia="Calibri" w:cs="Times New Roman"/>
          <w:color w:val="FF0000"/>
          <w:sz w:val="24"/>
          <w:szCs w:val="24"/>
        </w:rPr>
      </w:pPr>
    </w:p>
    <w:p w14:paraId="36298AA5"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Human Rights Requirements</w:t>
      </w:r>
    </w:p>
    <w:p w14:paraId="72B8B075" w14:textId="77777777" w:rsidR="00A6570E" w:rsidRPr="00CB2767" w:rsidRDefault="00A6570E" w:rsidP="00A6570E">
      <w:pPr>
        <w:spacing w:after="0" w:line="240" w:lineRule="auto"/>
        <w:rPr>
          <w:rFonts w:eastAsia="Calibri" w:cs="Times New Roman"/>
          <w:sz w:val="24"/>
          <w:szCs w:val="24"/>
        </w:rPr>
      </w:pPr>
    </w:p>
    <w:p w14:paraId="32567483"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For all contracts estimated to be in excess of $100,000 all responding vendors are required to complete the Human Rights Certification Information and Affirmative Action Data Page and submit it with the response. As required by Minnesota Rule 5000.3600, "It is hereby agreed between the parties that Minnesota Statutes §363A.36 and Minnesota Rule 5000.3600 are incorporated into any contract between these parties based upon this specification or any modification of it. Copies of Minnesota Statutes §363A.36 and Minnesota Rules</w:t>
      </w:r>
      <w:r w:rsidR="0037072A" w:rsidRPr="00CB2767">
        <w:rPr>
          <w:rFonts w:eastAsia="Calibri" w:cs="Times New Roman"/>
          <w:sz w:val="24"/>
          <w:szCs w:val="24"/>
        </w:rPr>
        <w:t xml:space="preserve"> </w:t>
      </w:r>
      <w:r w:rsidRPr="00CB2767">
        <w:rPr>
          <w:rFonts w:eastAsia="Calibri" w:cs="Times New Roman"/>
          <w:sz w:val="24"/>
          <w:szCs w:val="24"/>
        </w:rPr>
        <w:t>5000.3400 - 5000.3600 are available from the Minnesota Bookstore, 660 Olive Street, St. Paul, MN 55155. All responding vendors shall comply with the applicable provisions of the Minnesota Affirmative Action law, Minnesota Statutes §363.A36. Failure to comply shall be grounds for rejection.</w:t>
      </w:r>
    </w:p>
    <w:p w14:paraId="39C090BE" w14:textId="77777777" w:rsidR="00A6570E" w:rsidRPr="00CB2767" w:rsidRDefault="00A6570E" w:rsidP="00A6570E">
      <w:pPr>
        <w:spacing w:after="0" w:line="240" w:lineRule="auto"/>
        <w:rPr>
          <w:rFonts w:eastAsia="Calibri" w:cs="Times New Roman"/>
          <w:sz w:val="24"/>
          <w:szCs w:val="24"/>
        </w:rPr>
      </w:pPr>
    </w:p>
    <w:p w14:paraId="2B7DA9FB"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Preference to Targeted Group and Economically Disadvantaged Business and Individuals</w:t>
      </w:r>
    </w:p>
    <w:p w14:paraId="0EEEDDAD" w14:textId="77777777" w:rsidR="00A6570E" w:rsidRPr="00CB2767" w:rsidRDefault="00A6570E" w:rsidP="00A6570E">
      <w:pPr>
        <w:spacing w:after="0" w:line="240" w:lineRule="auto"/>
        <w:rPr>
          <w:rFonts w:eastAsia="Calibri" w:cs="Times New Roman"/>
          <w:sz w:val="24"/>
          <w:szCs w:val="24"/>
        </w:rPr>
      </w:pPr>
    </w:p>
    <w:p w14:paraId="7CBAE101"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In accordance with Minnesota Rules, part 1230.1810, subpart B and Minnesota Rules, part 1230.1830, certified Targeted Group Businesses and individuals submitting proposals as prime contractors shall receive the equivalent of a six percent preference in the evaluation of their proposal, and certified Economically Disadvantaged Businesses and individuals submitting proposals as prime contractors shall receive the equivalent of a six percent preference in the evaluation of their proposal.</w:t>
      </w:r>
      <w:r w:rsidR="0037072A" w:rsidRPr="00CB2767">
        <w:rPr>
          <w:rFonts w:eastAsia="Calibri" w:cs="Times New Roman"/>
          <w:sz w:val="24"/>
          <w:szCs w:val="24"/>
        </w:rPr>
        <w:t xml:space="preserve"> </w:t>
      </w:r>
      <w:r w:rsidRPr="00CB2767">
        <w:rPr>
          <w:rFonts w:eastAsia="Calibri" w:cs="Times New Roman"/>
          <w:sz w:val="24"/>
          <w:szCs w:val="24"/>
        </w:rPr>
        <w:t xml:space="preserve">For information regarding certification, contact the Materials Management Helpline at 651.296.2600, or you may reach the Helpline by e-mail at </w:t>
      </w:r>
      <w:hyperlink r:id="rId15" w:history="1">
        <w:r w:rsidRPr="00CB2767">
          <w:rPr>
            <w:rFonts w:eastAsia="Calibri" w:cs="Times New Roman"/>
            <w:color w:val="0000FF"/>
            <w:sz w:val="24"/>
            <w:szCs w:val="24"/>
            <w:u w:val="single"/>
          </w:rPr>
          <w:t>mmd.help.line@state.mn.us</w:t>
        </w:r>
      </w:hyperlink>
      <w:r w:rsidRPr="00CB2767">
        <w:rPr>
          <w:rFonts w:eastAsia="Calibri" w:cs="Times New Roman"/>
          <w:sz w:val="24"/>
          <w:szCs w:val="24"/>
        </w:rPr>
        <w:t>.</w:t>
      </w:r>
      <w:r w:rsidR="0037072A" w:rsidRPr="00CB2767">
        <w:rPr>
          <w:rFonts w:eastAsia="Calibri" w:cs="Times New Roman"/>
          <w:sz w:val="24"/>
          <w:szCs w:val="24"/>
        </w:rPr>
        <w:t xml:space="preserve"> </w:t>
      </w:r>
      <w:r w:rsidRPr="00CB2767">
        <w:rPr>
          <w:rFonts w:eastAsia="Calibri" w:cs="Times New Roman"/>
          <w:sz w:val="24"/>
          <w:szCs w:val="24"/>
        </w:rPr>
        <w:t>For TTY/TDD communications, contact the Helpline through the Minnesota Relay Services at 1.800.627.3529.</w:t>
      </w:r>
    </w:p>
    <w:p w14:paraId="2856D52E" w14:textId="77777777" w:rsidR="00A6570E" w:rsidRPr="00CB2767" w:rsidRDefault="00A6570E" w:rsidP="00A6570E">
      <w:pPr>
        <w:spacing w:after="0" w:line="240" w:lineRule="auto"/>
        <w:rPr>
          <w:rFonts w:eastAsia="Calibri" w:cs="Times New Roman"/>
          <w:sz w:val="24"/>
          <w:szCs w:val="24"/>
        </w:rPr>
      </w:pPr>
    </w:p>
    <w:p w14:paraId="263D1C41"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Veteran-Owned Preference</w:t>
      </w:r>
    </w:p>
    <w:p w14:paraId="1171BB97" w14:textId="77777777" w:rsidR="00A6570E" w:rsidRPr="00CB2767" w:rsidRDefault="00A6570E" w:rsidP="00A6570E">
      <w:pPr>
        <w:spacing w:after="0" w:line="240" w:lineRule="auto"/>
        <w:rPr>
          <w:rFonts w:eastAsia="Calibri" w:cs="Times New Roman"/>
          <w:sz w:val="24"/>
          <w:szCs w:val="24"/>
        </w:rPr>
      </w:pPr>
    </w:p>
    <w:p w14:paraId="53363864"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In accordance with Minn. Stat. § 16C.16, </w:t>
      </w:r>
      <w:proofErr w:type="spellStart"/>
      <w:r w:rsidRPr="00CB2767">
        <w:rPr>
          <w:rFonts w:eastAsia="Calibri" w:cs="Times New Roman"/>
          <w:sz w:val="24"/>
          <w:szCs w:val="24"/>
        </w:rPr>
        <w:t>subd</w:t>
      </w:r>
      <w:proofErr w:type="spellEnd"/>
      <w:r w:rsidRPr="00CB2767">
        <w:rPr>
          <w:rFonts w:eastAsia="Calibri" w:cs="Times New Roman"/>
          <w:sz w:val="24"/>
          <w:szCs w:val="24"/>
        </w:rPr>
        <w:t xml:space="preserve">. 6a, (a) Except when mandated by the federal government as a condition of receiving federal funds, the commissioner shall award up to a six percent preference, but no less than the percentage awarded to any other group under this section on state procurement to </w:t>
      </w:r>
      <w:r w:rsidRPr="00CB2767">
        <w:rPr>
          <w:rFonts w:eastAsia="Calibri" w:cs="Times New Roman"/>
          <w:b/>
          <w:sz w:val="24"/>
          <w:szCs w:val="24"/>
        </w:rPr>
        <w:t>certified small businesses that are majority-owned and operated by veterans</w:t>
      </w:r>
      <w:r w:rsidRPr="00CB2767">
        <w:rPr>
          <w:rFonts w:eastAsia="Calibri" w:cs="Times New Roman"/>
          <w:sz w:val="24"/>
          <w:szCs w:val="24"/>
        </w:rPr>
        <w:t xml:space="preserve">. </w:t>
      </w:r>
    </w:p>
    <w:p w14:paraId="621E386E" w14:textId="77777777" w:rsidR="00A6570E" w:rsidRPr="00CB2767" w:rsidRDefault="00A6570E" w:rsidP="00A6570E">
      <w:pPr>
        <w:spacing w:after="0" w:line="240" w:lineRule="auto"/>
        <w:rPr>
          <w:rFonts w:eastAsia="Calibri" w:cs="Times New Roman"/>
          <w:sz w:val="24"/>
          <w:szCs w:val="24"/>
        </w:rPr>
      </w:pPr>
    </w:p>
    <w:p w14:paraId="3C67C793"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In accordance with Minn. Stat. § 16C.19 (d), a veteran-owned small business, the principal place of business of which is in Minnesota, is certified if it has been verified by the United States Department of Veterans Affairs as being either a veteran-owned small business or a service disabled veteran-owned small business, in accordance with Public Law 109-461 and Code of Federal Regulations, title 38, part 74.</w:t>
      </w:r>
      <w:r w:rsidR="0037072A" w:rsidRPr="00CB2767">
        <w:rPr>
          <w:rFonts w:eastAsia="Calibri" w:cs="Times New Roman"/>
          <w:sz w:val="24"/>
          <w:szCs w:val="24"/>
        </w:rPr>
        <w:t xml:space="preserve"> </w:t>
      </w:r>
    </w:p>
    <w:p w14:paraId="746036A7" w14:textId="77777777" w:rsidR="00A6570E" w:rsidRPr="00CB2767" w:rsidRDefault="00A6570E" w:rsidP="00A6570E">
      <w:pPr>
        <w:spacing w:after="0" w:line="240" w:lineRule="auto"/>
        <w:rPr>
          <w:rFonts w:eastAsia="Calibri" w:cs="Times New Roman"/>
          <w:sz w:val="24"/>
          <w:szCs w:val="24"/>
        </w:rPr>
      </w:pPr>
    </w:p>
    <w:p w14:paraId="2A1DA638"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To receive a preference the veteran-owned small business must meet the statutory requirements above by the solicitation due date and time.</w:t>
      </w:r>
    </w:p>
    <w:p w14:paraId="4E7E8E6E" w14:textId="77777777" w:rsidR="00A6570E" w:rsidRPr="00CB2767" w:rsidRDefault="00A6570E" w:rsidP="00A6570E">
      <w:pPr>
        <w:spacing w:after="0" w:line="240" w:lineRule="auto"/>
        <w:rPr>
          <w:rFonts w:eastAsia="Calibri" w:cs="Times New Roman"/>
          <w:sz w:val="24"/>
          <w:szCs w:val="24"/>
        </w:rPr>
      </w:pPr>
    </w:p>
    <w:p w14:paraId="682AF4DD"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lastRenderedPageBreak/>
        <w:t>If you are claiming the veteran-owned preference, attach documentation, sign and return the Veteran-Owned Preference Form with your response to the solicitation.</w:t>
      </w:r>
      <w:r w:rsidR="0037072A" w:rsidRPr="00CB2767">
        <w:rPr>
          <w:rFonts w:eastAsia="Calibri" w:cs="Times New Roman"/>
          <w:sz w:val="24"/>
          <w:szCs w:val="24"/>
        </w:rPr>
        <w:t xml:space="preserve"> </w:t>
      </w:r>
      <w:r w:rsidRPr="00CB2767">
        <w:rPr>
          <w:rFonts w:eastAsia="Calibri" w:cs="Times New Roman"/>
          <w:sz w:val="24"/>
          <w:szCs w:val="24"/>
        </w:rPr>
        <w:t>Only eligible veteran-owned small businesses that meet the statutory requirements and provide adequate documentation will be given the preference.</w:t>
      </w:r>
    </w:p>
    <w:p w14:paraId="5300B97F" w14:textId="77777777" w:rsidR="00A6570E" w:rsidRPr="00CB2767" w:rsidRDefault="00A6570E" w:rsidP="00A6570E">
      <w:pPr>
        <w:spacing w:after="0" w:line="240" w:lineRule="auto"/>
        <w:rPr>
          <w:rFonts w:eastAsia="Calibri" w:cs="Times New Roman"/>
          <w:sz w:val="24"/>
          <w:szCs w:val="24"/>
        </w:rPr>
      </w:pPr>
    </w:p>
    <w:p w14:paraId="5DD91699"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Insurance Requirements</w:t>
      </w:r>
    </w:p>
    <w:p w14:paraId="6C44E723" w14:textId="77777777" w:rsidR="00A6570E" w:rsidRPr="00CB2767" w:rsidRDefault="00A6570E" w:rsidP="00A6570E">
      <w:pPr>
        <w:spacing w:after="0" w:line="240" w:lineRule="auto"/>
        <w:rPr>
          <w:rFonts w:eastAsia="Calibri" w:cs="Times New Roman"/>
          <w:sz w:val="24"/>
          <w:szCs w:val="24"/>
        </w:rPr>
      </w:pPr>
    </w:p>
    <w:p w14:paraId="2A6417B6" w14:textId="50F91ECC" w:rsidR="00A6570E" w:rsidRPr="00CB2767" w:rsidRDefault="00A6570E" w:rsidP="00A6570E">
      <w:pPr>
        <w:spacing w:after="0" w:line="240" w:lineRule="auto"/>
        <w:ind w:left="720"/>
        <w:rPr>
          <w:rFonts w:eastAsia="Calibri" w:cs="Times New Roman"/>
          <w:sz w:val="24"/>
          <w:szCs w:val="24"/>
        </w:rPr>
      </w:pPr>
      <w:r w:rsidRPr="00CB2767">
        <w:rPr>
          <w:rFonts w:eastAsia="Calibri" w:cs="Times New Roman"/>
          <w:sz w:val="24"/>
          <w:szCs w:val="24"/>
        </w:rPr>
        <w:t xml:space="preserve">A. The selected vendor will be required to submit an ACORD Certificate of Insurance to the </w:t>
      </w:r>
      <w:r w:rsidRPr="00CB2767">
        <w:rPr>
          <w:rFonts w:eastAsia="Calibri" w:cs="Times New Roman"/>
          <w:color w:val="FF0000"/>
          <w:sz w:val="24"/>
          <w:szCs w:val="24"/>
        </w:rPr>
        <w:t>Campus Name’</w:t>
      </w:r>
      <w:r w:rsidRPr="00CB2767">
        <w:rPr>
          <w:rFonts w:eastAsia="Calibri" w:cs="Times New Roman"/>
          <w:sz w:val="24"/>
          <w:szCs w:val="24"/>
        </w:rPr>
        <w:t xml:space="preserve">s authorized representative prior to execution of the contract. The selected vendor shall not commence work under the contract until they have obtained all the insurance described below and </w:t>
      </w:r>
      <w:r w:rsidR="003A6DD5">
        <w:rPr>
          <w:rFonts w:eastAsia="Calibri" w:cs="Times New Roman"/>
          <w:sz w:val="24"/>
          <w:szCs w:val="24"/>
        </w:rPr>
        <w:t>Minnesota State</w:t>
      </w:r>
      <w:r w:rsidRPr="00CB2767">
        <w:rPr>
          <w:rFonts w:eastAsia="Calibri" w:cs="Times New Roman"/>
          <w:sz w:val="24"/>
          <w:szCs w:val="24"/>
        </w:rPr>
        <w:t xml:space="preserve"> has approved evidence of such insurance. Vendor shall maintain such insurance in force and effect throughout the term of the contract.</w:t>
      </w:r>
    </w:p>
    <w:p w14:paraId="5CEE6D78" w14:textId="77777777" w:rsidR="00A6570E" w:rsidRPr="00CB2767" w:rsidRDefault="00A6570E" w:rsidP="00A6570E">
      <w:pPr>
        <w:spacing w:after="0" w:line="240" w:lineRule="auto"/>
        <w:rPr>
          <w:rFonts w:eastAsia="Calibri" w:cs="Times New Roman"/>
          <w:sz w:val="24"/>
          <w:szCs w:val="24"/>
        </w:rPr>
      </w:pPr>
    </w:p>
    <w:p w14:paraId="41EA71F4" w14:textId="77777777" w:rsidR="00A6570E" w:rsidRPr="00CB2767" w:rsidRDefault="00A6570E" w:rsidP="00A6570E">
      <w:pPr>
        <w:spacing w:after="0" w:line="240" w:lineRule="auto"/>
        <w:ind w:left="720"/>
        <w:rPr>
          <w:rFonts w:eastAsia="Calibri" w:cs="Times New Roman"/>
          <w:sz w:val="24"/>
          <w:szCs w:val="24"/>
        </w:rPr>
      </w:pPr>
      <w:r w:rsidRPr="00CB2767">
        <w:rPr>
          <w:rFonts w:eastAsia="Calibri" w:cs="Times New Roman"/>
          <w:sz w:val="24"/>
          <w:szCs w:val="24"/>
        </w:rPr>
        <w:t>B. The selected vendor will be required to maintain and furnish satisfactory evidence of the following:</w:t>
      </w:r>
    </w:p>
    <w:p w14:paraId="5A2283EB" w14:textId="77777777" w:rsidR="00A6570E" w:rsidRPr="00CB2767" w:rsidRDefault="00A6570E" w:rsidP="00A6570E">
      <w:pPr>
        <w:spacing w:after="0" w:line="240" w:lineRule="auto"/>
        <w:rPr>
          <w:rFonts w:eastAsia="Calibri" w:cs="Times New Roman"/>
          <w:sz w:val="24"/>
          <w:szCs w:val="24"/>
        </w:rPr>
      </w:pPr>
    </w:p>
    <w:p w14:paraId="792BA5E2" w14:textId="77777777" w:rsidR="00A6570E" w:rsidRPr="00CB2767" w:rsidRDefault="00A6570E" w:rsidP="00A6570E">
      <w:pPr>
        <w:numPr>
          <w:ilvl w:val="0"/>
          <w:numId w:val="31"/>
        </w:numPr>
        <w:spacing w:after="0" w:line="240" w:lineRule="auto"/>
        <w:rPr>
          <w:rFonts w:eastAsia="Calibri" w:cs="Times New Roman"/>
          <w:sz w:val="24"/>
          <w:szCs w:val="24"/>
        </w:rPr>
      </w:pPr>
      <w:r w:rsidRPr="00CB2767">
        <w:rPr>
          <w:rFonts w:eastAsia="Calibri" w:cs="Times New Roman"/>
          <w:sz w:val="24"/>
          <w:szCs w:val="24"/>
        </w:rPr>
        <w:t xml:space="preserve">Workers' Compensation Insurance. The vendor must provide workers’ compensation insurance for all its employees and, in case any work is subcontracted, the vendor will require the subcontractor to provide workers’ compensation insurance in accordance with the statutory requirements of the State of Minnesota, including Coverage B, Employer’s Liability, at limits not less than $100,000.00 bodily injury by disease per employee; $500,000.00 bodily injury by disease aggregate; and $100,000.00 bodily injury by accident. </w:t>
      </w:r>
    </w:p>
    <w:p w14:paraId="1A87D54D" w14:textId="77777777" w:rsidR="00A6570E" w:rsidRPr="00CB2767" w:rsidRDefault="00A6570E" w:rsidP="00A6570E">
      <w:pPr>
        <w:spacing w:after="0" w:line="240" w:lineRule="auto"/>
        <w:ind w:left="720"/>
        <w:rPr>
          <w:rFonts w:eastAsia="Calibri" w:cs="Times New Roman"/>
          <w:sz w:val="24"/>
          <w:szCs w:val="24"/>
        </w:rPr>
      </w:pPr>
    </w:p>
    <w:p w14:paraId="680EAABC" w14:textId="77777777" w:rsidR="00A6570E" w:rsidRPr="00CB2767" w:rsidRDefault="00A6570E" w:rsidP="00A6570E">
      <w:pPr>
        <w:numPr>
          <w:ilvl w:val="0"/>
          <w:numId w:val="31"/>
        </w:numPr>
        <w:spacing w:after="0" w:line="240" w:lineRule="auto"/>
        <w:rPr>
          <w:rFonts w:eastAsia="Calibri" w:cs="Times New Roman"/>
          <w:sz w:val="24"/>
          <w:szCs w:val="24"/>
        </w:rPr>
      </w:pPr>
      <w:r w:rsidRPr="00CB2767">
        <w:rPr>
          <w:rFonts w:eastAsia="Calibri" w:cs="Times New Roman"/>
          <w:sz w:val="24"/>
          <w:szCs w:val="24"/>
        </w:rPr>
        <w:t xml:space="preserve"> Commercial General Liability. The vendor will be required to maintain a comprehensive commercial general liability insurance (CGL) policy protecting it from bodily injury claims and property damage claims which may arise from operations under the contract whether the operations are by the vendor or by a subcontractor or by anyone directly or indirectly employed under the contract. The minimum insurance amounts will be:</w:t>
      </w:r>
    </w:p>
    <w:p w14:paraId="15B8DE3E" w14:textId="77777777" w:rsidR="00A6570E" w:rsidRPr="00CB2767" w:rsidRDefault="00A6570E" w:rsidP="00A6570E">
      <w:pPr>
        <w:spacing w:after="0" w:line="240" w:lineRule="auto"/>
        <w:ind w:left="720"/>
        <w:rPr>
          <w:rFonts w:eastAsia="Calibri" w:cs="Times New Roman"/>
          <w:sz w:val="24"/>
          <w:szCs w:val="24"/>
        </w:rPr>
      </w:pPr>
    </w:p>
    <w:p w14:paraId="7032B23C" w14:textId="77777777" w:rsidR="00A6570E" w:rsidRPr="00CB2767" w:rsidRDefault="00A6570E" w:rsidP="00A6570E">
      <w:pPr>
        <w:spacing w:after="0" w:line="240" w:lineRule="auto"/>
        <w:ind w:left="1440" w:firstLine="360"/>
        <w:rPr>
          <w:rFonts w:eastAsia="Calibri" w:cs="Times New Roman"/>
          <w:sz w:val="24"/>
          <w:szCs w:val="24"/>
        </w:rPr>
      </w:pPr>
      <w:r w:rsidRPr="00CB2767">
        <w:rPr>
          <w:rFonts w:eastAsia="Calibri" w:cs="Times New Roman"/>
          <w:sz w:val="24"/>
          <w:szCs w:val="24"/>
        </w:rPr>
        <w:t>$2,000,000.00 per occurrence</w:t>
      </w:r>
    </w:p>
    <w:p w14:paraId="63EC8D19" w14:textId="77777777" w:rsidR="00A6570E" w:rsidRPr="00CB2767" w:rsidRDefault="00A6570E" w:rsidP="00A6570E">
      <w:pPr>
        <w:spacing w:after="0" w:line="240" w:lineRule="auto"/>
        <w:ind w:left="1440" w:firstLine="360"/>
        <w:rPr>
          <w:rFonts w:eastAsia="Calibri" w:cs="Times New Roman"/>
          <w:sz w:val="24"/>
          <w:szCs w:val="24"/>
        </w:rPr>
      </w:pPr>
      <w:r w:rsidRPr="00CB2767">
        <w:rPr>
          <w:rFonts w:eastAsia="Calibri" w:cs="Times New Roman"/>
          <w:sz w:val="24"/>
          <w:szCs w:val="24"/>
        </w:rPr>
        <w:t>$2,000,000.00 annual aggregate</w:t>
      </w:r>
    </w:p>
    <w:p w14:paraId="04EDE81B" w14:textId="77777777" w:rsidR="00A6570E" w:rsidRPr="00CB2767" w:rsidRDefault="00A6570E" w:rsidP="00A6570E">
      <w:pPr>
        <w:spacing w:after="0" w:line="240" w:lineRule="auto"/>
        <w:ind w:left="1440" w:firstLine="360"/>
        <w:rPr>
          <w:rFonts w:eastAsia="Calibri" w:cs="Times New Roman"/>
          <w:sz w:val="24"/>
          <w:szCs w:val="24"/>
        </w:rPr>
      </w:pPr>
      <w:r w:rsidRPr="00CB2767">
        <w:rPr>
          <w:rFonts w:eastAsia="Calibri" w:cs="Times New Roman"/>
          <w:sz w:val="24"/>
          <w:szCs w:val="24"/>
        </w:rPr>
        <w:t>$2,000,000.00 annual aggregate – Products/Completed Operations</w:t>
      </w:r>
    </w:p>
    <w:p w14:paraId="35EDF620" w14:textId="77777777" w:rsidR="00A6570E" w:rsidRPr="00CB2767" w:rsidRDefault="00A6570E" w:rsidP="00A6570E">
      <w:pPr>
        <w:spacing w:after="0" w:line="240" w:lineRule="auto"/>
        <w:rPr>
          <w:rFonts w:eastAsia="Calibri" w:cs="Times New Roman"/>
          <w:sz w:val="24"/>
          <w:szCs w:val="24"/>
        </w:rPr>
      </w:pPr>
    </w:p>
    <w:p w14:paraId="05080AD0" w14:textId="77777777" w:rsidR="00A6570E" w:rsidRPr="00CB2767" w:rsidRDefault="00A6570E" w:rsidP="00A6570E">
      <w:pPr>
        <w:spacing w:after="0" w:line="240" w:lineRule="auto"/>
        <w:ind w:firstLine="720"/>
        <w:rPr>
          <w:rFonts w:eastAsia="Calibri" w:cs="Times New Roman"/>
          <w:sz w:val="24"/>
          <w:szCs w:val="24"/>
        </w:rPr>
      </w:pPr>
      <w:r w:rsidRPr="00CB2767">
        <w:rPr>
          <w:rFonts w:eastAsia="Calibri" w:cs="Times New Roman"/>
          <w:sz w:val="24"/>
          <w:szCs w:val="24"/>
        </w:rPr>
        <w:t>In addition, the following coverages must be included:</w:t>
      </w:r>
    </w:p>
    <w:p w14:paraId="2093713B"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ab/>
      </w:r>
    </w:p>
    <w:p w14:paraId="536BA997" w14:textId="77777777" w:rsidR="00A6570E" w:rsidRPr="00CB2767" w:rsidRDefault="00A6570E" w:rsidP="00A6570E">
      <w:pPr>
        <w:spacing w:after="0" w:line="240" w:lineRule="auto"/>
        <w:ind w:left="720" w:firstLine="720"/>
        <w:rPr>
          <w:rFonts w:eastAsia="Calibri" w:cs="Times New Roman"/>
          <w:sz w:val="24"/>
          <w:szCs w:val="24"/>
        </w:rPr>
      </w:pPr>
      <w:r w:rsidRPr="00CB2767">
        <w:rPr>
          <w:rFonts w:eastAsia="Calibri" w:cs="Times New Roman"/>
          <w:sz w:val="24"/>
          <w:szCs w:val="24"/>
        </w:rPr>
        <w:t>Premises and Operations Bodily Injury and Property Damage</w:t>
      </w:r>
    </w:p>
    <w:p w14:paraId="6455F8CB" w14:textId="77777777" w:rsidR="00A6570E" w:rsidRPr="00CB2767" w:rsidRDefault="00A6570E" w:rsidP="00A6570E">
      <w:pPr>
        <w:spacing w:after="0" w:line="240" w:lineRule="auto"/>
        <w:ind w:left="720" w:firstLine="720"/>
        <w:rPr>
          <w:rFonts w:eastAsia="Calibri" w:cs="Times New Roman"/>
          <w:sz w:val="24"/>
          <w:szCs w:val="24"/>
        </w:rPr>
      </w:pPr>
      <w:r w:rsidRPr="00CB2767">
        <w:rPr>
          <w:rFonts w:eastAsia="Calibri" w:cs="Times New Roman"/>
          <w:sz w:val="24"/>
          <w:szCs w:val="24"/>
        </w:rPr>
        <w:t>Personal and Advertising Injury</w:t>
      </w:r>
    </w:p>
    <w:p w14:paraId="51367603" w14:textId="77777777" w:rsidR="00A6570E" w:rsidRPr="00CB2767" w:rsidRDefault="00A6570E" w:rsidP="00A6570E">
      <w:pPr>
        <w:spacing w:after="0" w:line="240" w:lineRule="auto"/>
        <w:ind w:left="720" w:firstLine="720"/>
        <w:rPr>
          <w:rFonts w:eastAsia="Calibri" w:cs="Times New Roman"/>
          <w:sz w:val="24"/>
          <w:szCs w:val="24"/>
        </w:rPr>
      </w:pPr>
      <w:r w:rsidRPr="00CB2767">
        <w:rPr>
          <w:rFonts w:eastAsia="Calibri" w:cs="Times New Roman"/>
          <w:sz w:val="24"/>
          <w:szCs w:val="24"/>
        </w:rPr>
        <w:t>Products and Completed Operations Liability</w:t>
      </w:r>
    </w:p>
    <w:p w14:paraId="315A2B01" w14:textId="77777777" w:rsidR="00A6570E" w:rsidRPr="00CB2767" w:rsidRDefault="00A6570E" w:rsidP="00A6570E">
      <w:pPr>
        <w:spacing w:after="0" w:line="240" w:lineRule="auto"/>
        <w:ind w:left="720" w:firstLine="720"/>
        <w:rPr>
          <w:rFonts w:eastAsia="Calibri" w:cs="Times New Roman"/>
          <w:sz w:val="24"/>
          <w:szCs w:val="24"/>
        </w:rPr>
      </w:pPr>
      <w:r w:rsidRPr="00CB2767">
        <w:rPr>
          <w:rFonts w:eastAsia="Calibri" w:cs="Times New Roman"/>
          <w:sz w:val="24"/>
          <w:szCs w:val="24"/>
        </w:rPr>
        <w:t>Blanket Contractual Liability</w:t>
      </w:r>
    </w:p>
    <w:p w14:paraId="6B309E00" w14:textId="77777777" w:rsidR="00A6570E" w:rsidRPr="00CB2767" w:rsidRDefault="00A6570E" w:rsidP="00A6570E">
      <w:pPr>
        <w:spacing w:after="0" w:line="240" w:lineRule="auto"/>
        <w:ind w:left="720" w:firstLine="720"/>
        <w:rPr>
          <w:rFonts w:eastAsia="Calibri" w:cs="Times New Roman"/>
          <w:sz w:val="24"/>
          <w:szCs w:val="24"/>
        </w:rPr>
      </w:pPr>
      <w:r w:rsidRPr="00CB2767">
        <w:rPr>
          <w:rFonts w:eastAsia="Calibri" w:cs="Times New Roman"/>
          <w:sz w:val="24"/>
          <w:szCs w:val="24"/>
        </w:rPr>
        <w:t>Name the following as Additional Insureds:</w:t>
      </w:r>
    </w:p>
    <w:p w14:paraId="432A61A2"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ab/>
      </w:r>
      <w:r w:rsidRPr="00CB2767">
        <w:rPr>
          <w:rFonts w:eastAsia="Calibri" w:cs="Times New Roman"/>
          <w:sz w:val="24"/>
          <w:szCs w:val="24"/>
        </w:rPr>
        <w:tab/>
        <w:t>Board of Trustees of the Minnesota State Colleges and Universities</w:t>
      </w:r>
    </w:p>
    <w:p w14:paraId="4BF0529A" w14:textId="77777777" w:rsidR="00A6570E" w:rsidRPr="00CB2767" w:rsidRDefault="00A6570E" w:rsidP="00A6570E">
      <w:pPr>
        <w:spacing w:after="0" w:line="240" w:lineRule="auto"/>
        <w:ind w:left="720" w:firstLine="720"/>
        <w:rPr>
          <w:rFonts w:eastAsia="Calibri" w:cs="Times New Roman"/>
          <w:color w:val="FF0000"/>
          <w:sz w:val="24"/>
          <w:szCs w:val="24"/>
        </w:rPr>
      </w:pPr>
      <w:r w:rsidRPr="00CB2767">
        <w:rPr>
          <w:rFonts w:eastAsia="Calibri" w:cs="Times New Roman"/>
          <w:color w:val="FF0000"/>
          <w:sz w:val="24"/>
          <w:szCs w:val="24"/>
        </w:rPr>
        <w:t>Campus Name</w:t>
      </w:r>
    </w:p>
    <w:p w14:paraId="5D9DB41D" w14:textId="77777777" w:rsidR="00A6570E" w:rsidRPr="00CB2767" w:rsidRDefault="00A6570E" w:rsidP="00A6570E">
      <w:pPr>
        <w:spacing w:after="0" w:line="240" w:lineRule="auto"/>
        <w:ind w:left="720" w:firstLine="720"/>
        <w:rPr>
          <w:rFonts w:eastAsia="Calibri" w:cs="Times New Roman"/>
          <w:sz w:val="24"/>
          <w:szCs w:val="24"/>
        </w:rPr>
      </w:pPr>
    </w:p>
    <w:p w14:paraId="06139208" w14:textId="77777777" w:rsidR="00A6570E" w:rsidRPr="00CB2767" w:rsidRDefault="00A6570E" w:rsidP="00A6570E">
      <w:pPr>
        <w:numPr>
          <w:ilvl w:val="0"/>
          <w:numId w:val="31"/>
        </w:numPr>
        <w:spacing w:after="0" w:line="240" w:lineRule="auto"/>
        <w:rPr>
          <w:rFonts w:eastAsia="Calibri" w:cs="Times New Roman"/>
          <w:sz w:val="24"/>
          <w:szCs w:val="24"/>
        </w:rPr>
      </w:pPr>
      <w:r w:rsidRPr="00CB2767">
        <w:rPr>
          <w:rFonts w:eastAsia="Calibri" w:cs="Times New Roman"/>
          <w:sz w:val="24"/>
          <w:szCs w:val="24"/>
        </w:rPr>
        <w:t>Commercial Automobile Liability. The vendor will be required to maintain insurance protecting it from bodily injury claims and property damage claims which may arise from operations of vehicles under the contract whether such operations were by the vendor, a subcontractor or by anyone directly or indirectly employed under the contract. The minimum insurance amounts will be:</w:t>
      </w:r>
    </w:p>
    <w:p w14:paraId="37D5FA0C" w14:textId="77777777" w:rsidR="00A6570E" w:rsidRPr="00CB2767" w:rsidRDefault="00A6570E" w:rsidP="00A6570E">
      <w:pPr>
        <w:spacing w:after="0" w:line="240" w:lineRule="auto"/>
        <w:rPr>
          <w:rFonts w:eastAsia="Calibri" w:cs="Times New Roman"/>
          <w:sz w:val="24"/>
          <w:szCs w:val="24"/>
        </w:rPr>
      </w:pPr>
    </w:p>
    <w:p w14:paraId="26E68098" w14:textId="77777777" w:rsidR="00A6570E" w:rsidRPr="00CB2767" w:rsidRDefault="00A6570E" w:rsidP="00A6570E">
      <w:pPr>
        <w:spacing w:after="0" w:line="240" w:lineRule="auto"/>
        <w:ind w:left="1080" w:firstLine="720"/>
        <w:rPr>
          <w:rFonts w:eastAsia="Calibri" w:cs="Times New Roman"/>
          <w:sz w:val="24"/>
          <w:szCs w:val="24"/>
        </w:rPr>
      </w:pPr>
      <w:r w:rsidRPr="00CB2767">
        <w:rPr>
          <w:rFonts w:eastAsia="Calibri" w:cs="Times New Roman"/>
          <w:sz w:val="24"/>
          <w:szCs w:val="24"/>
        </w:rPr>
        <w:t>$2,000,000.00 per occurrence Combined Single Limit (CSL)</w:t>
      </w:r>
    </w:p>
    <w:p w14:paraId="73DFFFB6" w14:textId="77777777" w:rsidR="00A6570E" w:rsidRPr="00CB2767" w:rsidRDefault="00A6570E" w:rsidP="00A6570E">
      <w:pPr>
        <w:spacing w:after="0" w:line="240" w:lineRule="auto"/>
        <w:rPr>
          <w:rFonts w:eastAsia="Calibri" w:cs="Times New Roman"/>
          <w:sz w:val="24"/>
          <w:szCs w:val="24"/>
        </w:rPr>
      </w:pPr>
    </w:p>
    <w:p w14:paraId="7361E7AB" w14:textId="77777777" w:rsidR="00A6570E" w:rsidRPr="00CB2767" w:rsidRDefault="00A6570E" w:rsidP="00A6570E">
      <w:pPr>
        <w:spacing w:after="0" w:line="240" w:lineRule="auto"/>
        <w:ind w:firstLine="720"/>
        <w:rPr>
          <w:rFonts w:eastAsia="Calibri" w:cs="Times New Roman"/>
          <w:sz w:val="24"/>
          <w:szCs w:val="24"/>
        </w:rPr>
      </w:pPr>
      <w:r w:rsidRPr="00CB2767">
        <w:rPr>
          <w:rFonts w:eastAsia="Calibri" w:cs="Times New Roman"/>
          <w:sz w:val="24"/>
          <w:szCs w:val="24"/>
        </w:rPr>
        <w:t>In addition, the following coverages should be included:</w:t>
      </w:r>
    </w:p>
    <w:p w14:paraId="0E018362" w14:textId="77777777" w:rsidR="00A6570E" w:rsidRPr="00CB2767" w:rsidRDefault="00A6570E" w:rsidP="00A6570E">
      <w:pPr>
        <w:spacing w:after="0" w:line="240" w:lineRule="auto"/>
        <w:rPr>
          <w:rFonts w:eastAsia="Calibri" w:cs="Times New Roman"/>
          <w:sz w:val="24"/>
          <w:szCs w:val="24"/>
        </w:rPr>
      </w:pPr>
    </w:p>
    <w:p w14:paraId="6B1A0E9B" w14:textId="77777777" w:rsidR="00A6570E" w:rsidRPr="00CB2767" w:rsidRDefault="00A6570E" w:rsidP="00A6570E">
      <w:pPr>
        <w:numPr>
          <w:ilvl w:val="0"/>
          <w:numId w:val="31"/>
        </w:numPr>
        <w:spacing w:after="0" w:line="240" w:lineRule="auto"/>
        <w:rPr>
          <w:rFonts w:eastAsia="Calibri" w:cs="Times New Roman"/>
          <w:sz w:val="24"/>
          <w:szCs w:val="24"/>
        </w:rPr>
      </w:pPr>
      <w:r w:rsidRPr="00CB2767">
        <w:rPr>
          <w:rFonts w:eastAsia="Calibri" w:cs="Times New Roman"/>
          <w:sz w:val="24"/>
          <w:szCs w:val="24"/>
        </w:rPr>
        <w:t>Errors and Omissions (E &amp; O) Insurance. The vendor will be required to maintain insurance protecting it from claims the vendor may become legally obligated to pay resulting from any actual or alleged negligent act, error or omission related to the vendor’s professional services required under this contract. The minimum insurance amounts will be:</w:t>
      </w:r>
    </w:p>
    <w:p w14:paraId="61AF3F80" w14:textId="77777777" w:rsidR="00A6570E" w:rsidRPr="00CB2767" w:rsidRDefault="00A6570E" w:rsidP="00A6570E">
      <w:pPr>
        <w:spacing w:after="0" w:line="240" w:lineRule="auto"/>
        <w:rPr>
          <w:rFonts w:eastAsia="Calibri" w:cs="Times New Roman"/>
          <w:sz w:val="24"/>
          <w:szCs w:val="24"/>
        </w:rPr>
      </w:pPr>
    </w:p>
    <w:p w14:paraId="1B24009F" w14:textId="77777777" w:rsidR="00A6570E" w:rsidRPr="00CB2767" w:rsidRDefault="00A6570E" w:rsidP="00A6570E">
      <w:pPr>
        <w:spacing w:after="0" w:line="240" w:lineRule="auto"/>
        <w:ind w:left="1080" w:firstLine="720"/>
        <w:rPr>
          <w:rFonts w:eastAsia="Calibri" w:cs="Times New Roman"/>
          <w:sz w:val="24"/>
          <w:szCs w:val="24"/>
        </w:rPr>
      </w:pPr>
      <w:r w:rsidRPr="00CB2767">
        <w:rPr>
          <w:rFonts w:eastAsia="Calibri" w:cs="Times New Roman"/>
          <w:sz w:val="24"/>
          <w:szCs w:val="24"/>
        </w:rPr>
        <w:t>$2,000,000.00 per occurrence</w:t>
      </w:r>
    </w:p>
    <w:p w14:paraId="4F38958C" w14:textId="77777777" w:rsidR="00A6570E" w:rsidRPr="00CB2767" w:rsidRDefault="00A6570E" w:rsidP="00A6570E">
      <w:pPr>
        <w:spacing w:after="0" w:line="240" w:lineRule="auto"/>
        <w:ind w:left="1080" w:firstLine="720"/>
        <w:rPr>
          <w:rFonts w:eastAsia="Calibri" w:cs="Times New Roman"/>
          <w:sz w:val="24"/>
          <w:szCs w:val="24"/>
        </w:rPr>
      </w:pPr>
      <w:r w:rsidRPr="00CB2767">
        <w:rPr>
          <w:rFonts w:eastAsia="Calibri" w:cs="Times New Roman"/>
          <w:sz w:val="24"/>
          <w:szCs w:val="24"/>
        </w:rPr>
        <w:t>$2,000,000.00 annual aggregate</w:t>
      </w:r>
    </w:p>
    <w:p w14:paraId="48CE0821" w14:textId="77777777" w:rsidR="00A6570E" w:rsidRPr="00CB2767" w:rsidRDefault="00A6570E" w:rsidP="00A6570E">
      <w:pPr>
        <w:spacing w:after="0" w:line="240" w:lineRule="auto"/>
        <w:ind w:left="720"/>
        <w:rPr>
          <w:rFonts w:eastAsia="Calibri" w:cs="Times New Roman"/>
          <w:sz w:val="24"/>
          <w:szCs w:val="24"/>
        </w:rPr>
      </w:pPr>
    </w:p>
    <w:p w14:paraId="231AC5E3" w14:textId="25935535" w:rsidR="00A6570E" w:rsidRPr="00CB2767" w:rsidRDefault="00A6570E" w:rsidP="00A6570E">
      <w:pPr>
        <w:spacing w:after="0" w:line="240" w:lineRule="auto"/>
        <w:ind w:left="1800"/>
        <w:rPr>
          <w:rFonts w:eastAsia="Calibri" w:cs="Times New Roman"/>
          <w:sz w:val="24"/>
          <w:szCs w:val="24"/>
        </w:rPr>
      </w:pPr>
      <w:r w:rsidRPr="00CB2767">
        <w:rPr>
          <w:rFonts w:eastAsia="Calibri" w:cs="Times New Roman"/>
          <w:sz w:val="24"/>
          <w:szCs w:val="24"/>
        </w:rPr>
        <w:t xml:space="preserve">Any deductible will be the sole responsibility of the vendor and may not exceed $50,000 without the written approval of </w:t>
      </w:r>
      <w:r w:rsidR="003A6DD5">
        <w:rPr>
          <w:rFonts w:eastAsia="Calibri" w:cs="Times New Roman"/>
          <w:sz w:val="24"/>
          <w:szCs w:val="24"/>
        </w:rPr>
        <w:t>Minnesota State</w:t>
      </w:r>
      <w:r w:rsidRPr="00CB2767">
        <w:rPr>
          <w:rFonts w:eastAsia="Calibri" w:cs="Times New Roman"/>
          <w:sz w:val="24"/>
          <w:szCs w:val="24"/>
        </w:rPr>
        <w:t xml:space="preserve">. If the vendor desires authority from </w:t>
      </w:r>
      <w:r w:rsidR="003A6DD5">
        <w:rPr>
          <w:rFonts w:eastAsia="Calibri" w:cs="Times New Roman"/>
          <w:sz w:val="24"/>
          <w:szCs w:val="24"/>
        </w:rPr>
        <w:t>Minnesota State</w:t>
      </w:r>
      <w:r w:rsidRPr="00CB2767">
        <w:rPr>
          <w:rFonts w:eastAsia="Calibri" w:cs="Times New Roman"/>
          <w:sz w:val="24"/>
          <w:szCs w:val="24"/>
        </w:rPr>
        <w:t xml:space="preserve"> to have a deductible in a higher amount, the vendor shall so request in writing, specifying the amount of the desired deductible and providing financial documentation by submitting the most current audited financial statements so that </w:t>
      </w:r>
      <w:r w:rsidR="003A6DD5">
        <w:rPr>
          <w:rFonts w:eastAsia="Calibri" w:cs="Times New Roman"/>
          <w:sz w:val="24"/>
          <w:szCs w:val="24"/>
        </w:rPr>
        <w:t>Minnesota State</w:t>
      </w:r>
      <w:r w:rsidRPr="00CB2767">
        <w:rPr>
          <w:rFonts w:eastAsia="Calibri" w:cs="Times New Roman"/>
          <w:sz w:val="24"/>
          <w:szCs w:val="24"/>
        </w:rPr>
        <w:t xml:space="preserve"> can ascertain the ability of the vendor to cover the deductible from its own resources.</w:t>
      </w:r>
    </w:p>
    <w:p w14:paraId="55265E85" w14:textId="77777777" w:rsidR="00A6570E" w:rsidRPr="00CB2767" w:rsidRDefault="00A6570E" w:rsidP="00A6570E">
      <w:pPr>
        <w:spacing w:after="0" w:line="240" w:lineRule="auto"/>
        <w:ind w:left="1800"/>
        <w:rPr>
          <w:rFonts w:eastAsia="Calibri" w:cs="Times New Roman"/>
          <w:sz w:val="24"/>
          <w:szCs w:val="24"/>
        </w:rPr>
      </w:pPr>
    </w:p>
    <w:p w14:paraId="3C04F1FA" w14:textId="77777777" w:rsidR="00A6570E" w:rsidRPr="00CB2767" w:rsidRDefault="00A6570E" w:rsidP="00A6570E">
      <w:pPr>
        <w:spacing w:after="0" w:line="240" w:lineRule="auto"/>
        <w:ind w:left="1800"/>
        <w:rPr>
          <w:rFonts w:eastAsia="Calibri" w:cs="Times New Roman"/>
          <w:sz w:val="24"/>
          <w:szCs w:val="24"/>
        </w:rPr>
      </w:pPr>
      <w:r w:rsidRPr="00CB2767">
        <w:rPr>
          <w:rFonts w:eastAsia="Calibri" w:cs="Times New Roman"/>
          <w:sz w:val="24"/>
          <w:szCs w:val="24"/>
        </w:rPr>
        <w:t>The retroactive or prior acts date of such coverage shall not be after the effective date of this contract and vendor shall maintain such insurance for a period of at least three (3) years, following completion of the work. If such insurance is discontinued, extended reporting period coverage must be obtained by vendor to fulfill this requirement.</w:t>
      </w:r>
    </w:p>
    <w:p w14:paraId="24C3DF9C" w14:textId="77777777" w:rsidR="00A6570E" w:rsidRPr="00CB2767" w:rsidRDefault="00A6570E" w:rsidP="00A6570E">
      <w:pPr>
        <w:spacing w:after="0" w:line="240" w:lineRule="auto"/>
        <w:rPr>
          <w:rFonts w:eastAsia="Calibri" w:cs="Times New Roman"/>
          <w:sz w:val="24"/>
          <w:szCs w:val="24"/>
        </w:rPr>
      </w:pPr>
    </w:p>
    <w:p w14:paraId="09662AB5" w14:textId="77777777" w:rsidR="00A6570E" w:rsidRPr="00CB2767" w:rsidRDefault="00A6570E" w:rsidP="00A6570E">
      <w:pPr>
        <w:spacing w:after="0" w:line="240" w:lineRule="auto"/>
        <w:ind w:firstLine="720"/>
        <w:rPr>
          <w:rFonts w:eastAsia="Calibri" w:cs="Times New Roman"/>
          <w:sz w:val="24"/>
          <w:szCs w:val="24"/>
        </w:rPr>
      </w:pPr>
      <w:r w:rsidRPr="00CB2767">
        <w:rPr>
          <w:rFonts w:eastAsia="Calibri" w:cs="Times New Roman"/>
          <w:sz w:val="24"/>
          <w:szCs w:val="24"/>
        </w:rPr>
        <w:t>Additional Insurance Conditions:</w:t>
      </w:r>
    </w:p>
    <w:p w14:paraId="2F811CB9" w14:textId="77777777" w:rsidR="00A6570E" w:rsidRPr="00CB2767" w:rsidRDefault="00A6570E" w:rsidP="00A6570E">
      <w:pPr>
        <w:spacing w:after="0" w:line="240" w:lineRule="auto"/>
        <w:rPr>
          <w:rFonts w:eastAsia="Calibri" w:cs="Times New Roman"/>
          <w:sz w:val="24"/>
          <w:szCs w:val="24"/>
        </w:rPr>
      </w:pPr>
    </w:p>
    <w:p w14:paraId="0737BD2D" w14:textId="34945B6A" w:rsidR="00A6570E" w:rsidRPr="00CB2767" w:rsidRDefault="00A6570E" w:rsidP="00A6570E">
      <w:pPr>
        <w:numPr>
          <w:ilvl w:val="0"/>
          <w:numId w:val="23"/>
        </w:numPr>
        <w:spacing w:after="0" w:line="240" w:lineRule="auto"/>
        <w:rPr>
          <w:rFonts w:eastAsia="Calibri" w:cs="Times New Roman"/>
          <w:sz w:val="24"/>
          <w:szCs w:val="24"/>
        </w:rPr>
      </w:pPr>
      <w:r w:rsidRPr="00CB2767">
        <w:rPr>
          <w:rFonts w:eastAsia="Calibri" w:cs="Times New Roman"/>
          <w:sz w:val="24"/>
          <w:szCs w:val="24"/>
        </w:rPr>
        <w:t>Vendor’s policy(</w:t>
      </w:r>
      <w:proofErr w:type="spellStart"/>
      <w:r w:rsidRPr="00CB2767">
        <w:rPr>
          <w:rFonts w:eastAsia="Calibri" w:cs="Times New Roman"/>
          <w:sz w:val="24"/>
          <w:szCs w:val="24"/>
        </w:rPr>
        <w:t>ies</w:t>
      </w:r>
      <w:proofErr w:type="spellEnd"/>
      <w:r w:rsidRPr="00CB2767">
        <w:rPr>
          <w:rFonts w:eastAsia="Calibri" w:cs="Times New Roman"/>
          <w:sz w:val="24"/>
          <w:szCs w:val="24"/>
        </w:rPr>
        <w:t xml:space="preserve">) shall be primary insurance to any other valid and collectible insurance available to </w:t>
      </w:r>
      <w:r w:rsidR="003A6DD5">
        <w:rPr>
          <w:rFonts w:eastAsia="Calibri" w:cs="Times New Roman"/>
          <w:sz w:val="24"/>
          <w:szCs w:val="24"/>
        </w:rPr>
        <w:t>Minnesota State</w:t>
      </w:r>
      <w:r w:rsidRPr="00CB2767">
        <w:rPr>
          <w:rFonts w:eastAsia="Calibri" w:cs="Times New Roman"/>
          <w:sz w:val="24"/>
          <w:szCs w:val="24"/>
        </w:rPr>
        <w:t xml:space="preserve"> with respect to any claim arising out of vendor’s performance under this contract;</w:t>
      </w:r>
    </w:p>
    <w:p w14:paraId="00612445" w14:textId="6CBDBFA8" w:rsidR="00A6570E" w:rsidRPr="00CB2767" w:rsidRDefault="00A6570E" w:rsidP="00A6570E">
      <w:pPr>
        <w:numPr>
          <w:ilvl w:val="0"/>
          <w:numId w:val="23"/>
        </w:numPr>
        <w:spacing w:after="0" w:line="240" w:lineRule="auto"/>
        <w:rPr>
          <w:rFonts w:eastAsia="Calibri" w:cs="Times New Roman"/>
          <w:sz w:val="24"/>
          <w:szCs w:val="24"/>
        </w:rPr>
      </w:pPr>
      <w:r w:rsidRPr="00CB2767">
        <w:rPr>
          <w:rFonts w:eastAsia="Calibri" w:cs="Times New Roman"/>
          <w:sz w:val="24"/>
          <w:szCs w:val="24"/>
        </w:rPr>
        <w:t xml:space="preserve">If vendor receives a cancellation notice from an insurance carrier affording coverage herein, vendor agrees to notify </w:t>
      </w:r>
      <w:r w:rsidR="003A6DD5">
        <w:rPr>
          <w:rFonts w:eastAsia="Calibri" w:cs="Times New Roman"/>
          <w:sz w:val="24"/>
          <w:szCs w:val="24"/>
        </w:rPr>
        <w:t>Minnesota State</w:t>
      </w:r>
      <w:r w:rsidRPr="00CB2767">
        <w:rPr>
          <w:rFonts w:eastAsia="Calibri" w:cs="Times New Roman"/>
          <w:sz w:val="24"/>
          <w:szCs w:val="24"/>
        </w:rPr>
        <w:t xml:space="preserve"> within five (5) business days with a copy of the cancellation notice, unless vendor’s policy(</w:t>
      </w:r>
      <w:proofErr w:type="spellStart"/>
      <w:r w:rsidRPr="00CB2767">
        <w:rPr>
          <w:rFonts w:eastAsia="Calibri" w:cs="Times New Roman"/>
          <w:sz w:val="24"/>
          <w:szCs w:val="24"/>
        </w:rPr>
        <w:t>ies</w:t>
      </w:r>
      <w:proofErr w:type="spellEnd"/>
      <w:r w:rsidRPr="00CB2767">
        <w:rPr>
          <w:rFonts w:eastAsia="Calibri" w:cs="Times New Roman"/>
          <w:sz w:val="24"/>
          <w:szCs w:val="24"/>
        </w:rPr>
        <w:t>) contain a provision that coverage afforded under the policy(</w:t>
      </w:r>
      <w:proofErr w:type="spellStart"/>
      <w:r w:rsidRPr="00CB2767">
        <w:rPr>
          <w:rFonts w:eastAsia="Calibri" w:cs="Times New Roman"/>
          <w:sz w:val="24"/>
          <w:szCs w:val="24"/>
        </w:rPr>
        <w:t>ies</w:t>
      </w:r>
      <w:proofErr w:type="spellEnd"/>
      <w:r w:rsidRPr="00CB2767">
        <w:rPr>
          <w:rFonts w:eastAsia="Calibri" w:cs="Times New Roman"/>
          <w:sz w:val="24"/>
          <w:szCs w:val="24"/>
        </w:rPr>
        <w:t xml:space="preserve">) will not be cancelled without at least thirty (30) days advance written notice to </w:t>
      </w:r>
      <w:r w:rsidR="003A6DD5">
        <w:rPr>
          <w:rFonts w:eastAsia="Calibri" w:cs="Times New Roman"/>
          <w:sz w:val="24"/>
          <w:szCs w:val="24"/>
        </w:rPr>
        <w:t>Minnesota State</w:t>
      </w:r>
      <w:r w:rsidRPr="00CB2767">
        <w:rPr>
          <w:rFonts w:eastAsia="Calibri" w:cs="Times New Roman"/>
          <w:sz w:val="24"/>
          <w:szCs w:val="24"/>
        </w:rPr>
        <w:t xml:space="preserve">; </w:t>
      </w:r>
    </w:p>
    <w:p w14:paraId="29B91208" w14:textId="77777777" w:rsidR="00A6570E" w:rsidRPr="00CB2767" w:rsidRDefault="00A6570E" w:rsidP="00A6570E">
      <w:pPr>
        <w:numPr>
          <w:ilvl w:val="0"/>
          <w:numId w:val="23"/>
        </w:numPr>
        <w:spacing w:after="0" w:line="240" w:lineRule="auto"/>
        <w:rPr>
          <w:rFonts w:eastAsia="Calibri" w:cs="Times New Roman"/>
          <w:sz w:val="24"/>
          <w:szCs w:val="24"/>
        </w:rPr>
      </w:pPr>
      <w:r w:rsidRPr="00CB2767">
        <w:rPr>
          <w:rFonts w:eastAsia="Calibri" w:cs="Times New Roman"/>
          <w:sz w:val="24"/>
          <w:szCs w:val="24"/>
        </w:rPr>
        <w:lastRenderedPageBreak/>
        <w:t>Vendor is responsible for payment of contract related insurance premiums and deductibles;</w:t>
      </w:r>
    </w:p>
    <w:p w14:paraId="3BF581C4" w14:textId="77777777" w:rsidR="00A6570E" w:rsidRPr="00CB2767" w:rsidRDefault="00A6570E" w:rsidP="00A6570E">
      <w:pPr>
        <w:numPr>
          <w:ilvl w:val="0"/>
          <w:numId w:val="23"/>
        </w:numPr>
        <w:spacing w:after="0" w:line="240" w:lineRule="auto"/>
        <w:rPr>
          <w:rFonts w:eastAsia="Calibri" w:cs="Times New Roman"/>
          <w:sz w:val="24"/>
          <w:szCs w:val="24"/>
        </w:rPr>
      </w:pPr>
      <w:r w:rsidRPr="00CB2767">
        <w:rPr>
          <w:rFonts w:eastAsia="Calibri" w:cs="Times New Roman"/>
          <w:sz w:val="24"/>
          <w:szCs w:val="24"/>
        </w:rPr>
        <w:t>If vendor is self-insured, a Certificate of Self-Insurance must be attached;</w:t>
      </w:r>
    </w:p>
    <w:p w14:paraId="548021A8" w14:textId="77777777" w:rsidR="00A6570E" w:rsidRPr="00CB2767" w:rsidRDefault="00A6570E" w:rsidP="00A6570E">
      <w:pPr>
        <w:numPr>
          <w:ilvl w:val="0"/>
          <w:numId w:val="23"/>
        </w:numPr>
        <w:spacing w:after="0" w:line="240" w:lineRule="auto"/>
        <w:rPr>
          <w:rFonts w:eastAsia="Calibri" w:cs="Times New Roman"/>
          <w:sz w:val="24"/>
          <w:szCs w:val="24"/>
        </w:rPr>
      </w:pPr>
      <w:r w:rsidRPr="00CB2767">
        <w:rPr>
          <w:rFonts w:eastAsia="Calibri" w:cs="Times New Roman"/>
          <w:sz w:val="24"/>
          <w:szCs w:val="24"/>
        </w:rPr>
        <w:t>Vendor’s policy(</w:t>
      </w:r>
      <w:proofErr w:type="spellStart"/>
      <w:r w:rsidRPr="00CB2767">
        <w:rPr>
          <w:rFonts w:eastAsia="Calibri" w:cs="Times New Roman"/>
          <w:sz w:val="24"/>
          <w:szCs w:val="24"/>
        </w:rPr>
        <w:t>ies</w:t>
      </w:r>
      <w:proofErr w:type="spellEnd"/>
      <w:r w:rsidRPr="00CB2767">
        <w:rPr>
          <w:rFonts w:eastAsia="Calibri" w:cs="Times New Roman"/>
          <w:sz w:val="24"/>
          <w:szCs w:val="24"/>
        </w:rPr>
        <w:t xml:space="preserve">) shall include legal defense fees in addition to its liability policy limits, with the exception of B.4 above; </w:t>
      </w:r>
    </w:p>
    <w:p w14:paraId="5298019F" w14:textId="77777777" w:rsidR="00A6570E" w:rsidRPr="00CB2767" w:rsidRDefault="00A6570E" w:rsidP="00A6570E">
      <w:pPr>
        <w:numPr>
          <w:ilvl w:val="0"/>
          <w:numId w:val="23"/>
        </w:numPr>
        <w:spacing w:after="0" w:line="240" w:lineRule="auto"/>
        <w:rPr>
          <w:rFonts w:eastAsia="Calibri" w:cs="Times New Roman"/>
          <w:sz w:val="24"/>
          <w:szCs w:val="24"/>
        </w:rPr>
      </w:pPr>
      <w:r w:rsidRPr="00CB2767">
        <w:rPr>
          <w:rFonts w:eastAsia="Calibri" w:cs="Times New Roman"/>
          <w:sz w:val="24"/>
          <w:szCs w:val="24"/>
        </w:rPr>
        <w:t>Vendor shall obtain insurance policy(</w:t>
      </w:r>
      <w:proofErr w:type="spellStart"/>
      <w:r w:rsidRPr="00CB2767">
        <w:rPr>
          <w:rFonts w:eastAsia="Calibri" w:cs="Times New Roman"/>
          <w:sz w:val="24"/>
          <w:szCs w:val="24"/>
        </w:rPr>
        <w:t>ies</w:t>
      </w:r>
      <w:proofErr w:type="spellEnd"/>
      <w:r w:rsidRPr="00CB2767">
        <w:rPr>
          <w:rFonts w:eastAsia="Calibri" w:cs="Times New Roman"/>
          <w:sz w:val="24"/>
          <w:szCs w:val="24"/>
        </w:rPr>
        <w:t>) from insurance company(</w:t>
      </w:r>
      <w:proofErr w:type="spellStart"/>
      <w:r w:rsidRPr="00CB2767">
        <w:rPr>
          <w:rFonts w:eastAsia="Calibri" w:cs="Times New Roman"/>
          <w:sz w:val="24"/>
          <w:szCs w:val="24"/>
        </w:rPr>
        <w:t>ies</w:t>
      </w:r>
      <w:proofErr w:type="spellEnd"/>
      <w:r w:rsidRPr="00CB2767">
        <w:rPr>
          <w:rFonts w:eastAsia="Calibri" w:cs="Times New Roman"/>
          <w:sz w:val="24"/>
          <w:szCs w:val="24"/>
        </w:rPr>
        <w:t>) having an “AM BEST” rating of A- (minus); Financial Size Category (FSC) VII or better, and authorized to do business in the State of Minnesota; and</w:t>
      </w:r>
    </w:p>
    <w:p w14:paraId="2C831791" w14:textId="77777777" w:rsidR="00A6570E" w:rsidRPr="00CB2767" w:rsidRDefault="00A6570E" w:rsidP="00A6570E">
      <w:pPr>
        <w:numPr>
          <w:ilvl w:val="0"/>
          <w:numId w:val="23"/>
        </w:numPr>
        <w:spacing w:after="0" w:line="240" w:lineRule="auto"/>
        <w:rPr>
          <w:rFonts w:eastAsia="Calibri" w:cs="Times New Roman"/>
          <w:sz w:val="24"/>
          <w:szCs w:val="24"/>
        </w:rPr>
      </w:pPr>
      <w:r w:rsidRPr="00CB2767">
        <w:rPr>
          <w:rFonts w:eastAsia="Calibri" w:cs="Times New Roman"/>
          <w:sz w:val="24"/>
          <w:szCs w:val="24"/>
        </w:rPr>
        <w:t>An Umbrella or Excess Liability insurance policy may be used to supplement the vendor’s policy limits to satisfy the full policy limits required by the contract.</w:t>
      </w:r>
    </w:p>
    <w:p w14:paraId="3C2BD13F" w14:textId="77777777" w:rsidR="00A6570E" w:rsidRPr="00CB2767" w:rsidRDefault="00A6570E" w:rsidP="00A6570E">
      <w:pPr>
        <w:spacing w:after="0" w:line="240" w:lineRule="auto"/>
        <w:rPr>
          <w:rFonts w:eastAsia="Calibri" w:cs="Times New Roman"/>
          <w:sz w:val="24"/>
          <w:szCs w:val="24"/>
        </w:rPr>
      </w:pPr>
    </w:p>
    <w:p w14:paraId="780720DF"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C. </w:t>
      </w:r>
      <w:r w:rsidRPr="00CB2767">
        <w:rPr>
          <w:rFonts w:eastAsia="Calibri" w:cs="Times New Roman"/>
          <w:color w:val="FF0000"/>
          <w:sz w:val="24"/>
          <w:szCs w:val="24"/>
        </w:rPr>
        <w:t xml:space="preserve">Campus Name </w:t>
      </w:r>
      <w:r w:rsidRPr="00CB2767">
        <w:rPr>
          <w:rFonts w:eastAsia="Calibri" w:cs="Times New Roman"/>
          <w:sz w:val="24"/>
          <w:szCs w:val="24"/>
        </w:rPr>
        <w:t xml:space="preserve">reserves the right to immediately terminate the contract if the vendor is not in compliance with the insurance requirements and retains all rights to pursue any legal remedies against the vendor. All insurance policies must be available for inspection by </w:t>
      </w:r>
      <w:r w:rsidRPr="00CB2767">
        <w:rPr>
          <w:rFonts w:eastAsia="Calibri" w:cs="Times New Roman"/>
          <w:color w:val="FF0000"/>
          <w:sz w:val="24"/>
          <w:szCs w:val="24"/>
        </w:rPr>
        <w:t>Campus Name</w:t>
      </w:r>
      <w:r w:rsidRPr="00CB2767">
        <w:rPr>
          <w:rFonts w:eastAsia="Calibri" w:cs="Times New Roman"/>
          <w:sz w:val="24"/>
          <w:szCs w:val="24"/>
        </w:rPr>
        <w:t xml:space="preserve"> and copies of policies must be submitted to </w:t>
      </w:r>
      <w:r w:rsidRPr="00CB2767">
        <w:rPr>
          <w:rFonts w:eastAsia="Calibri" w:cs="Times New Roman"/>
          <w:color w:val="FF0000"/>
          <w:sz w:val="24"/>
          <w:szCs w:val="24"/>
        </w:rPr>
        <w:t>Campus Name</w:t>
      </w:r>
      <w:r w:rsidRPr="00CB2767">
        <w:rPr>
          <w:rFonts w:eastAsia="Calibri" w:cs="Times New Roman"/>
          <w:sz w:val="24"/>
          <w:szCs w:val="24"/>
        </w:rPr>
        <w:t>'s authorized representative upon written request.</w:t>
      </w:r>
    </w:p>
    <w:p w14:paraId="4484F3B0" w14:textId="77777777" w:rsidR="00A6570E" w:rsidRPr="00CB2767" w:rsidRDefault="00A6570E" w:rsidP="00A6570E">
      <w:pPr>
        <w:spacing w:after="0" w:line="240" w:lineRule="auto"/>
        <w:rPr>
          <w:rFonts w:eastAsia="Calibri" w:cs="Times New Roman"/>
          <w:sz w:val="24"/>
          <w:szCs w:val="24"/>
        </w:rPr>
      </w:pPr>
    </w:p>
    <w:p w14:paraId="3B857756"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State Audit</w:t>
      </w:r>
    </w:p>
    <w:p w14:paraId="0A3FF443" w14:textId="77777777" w:rsidR="00A6570E" w:rsidRPr="00CB2767" w:rsidRDefault="00A6570E" w:rsidP="00A6570E">
      <w:pPr>
        <w:spacing w:after="0" w:line="240" w:lineRule="auto"/>
        <w:rPr>
          <w:rFonts w:eastAsia="Calibri" w:cs="Times New Roman"/>
          <w:sz w:val="24"/>
          <w:szCs w:val="24"/>
        </w:rPr>
      </w:pPr>
    </w:p>
    <w:p w14:paraId="528A75E5" w14:textId="16E00ABE"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The books, records, documents and accounting practices and procedures of the vendor relevant to the contract(s) must be available for audit purposes to </w:t>
      </w:r>
      <w:r w:rsidR="003A6DD5">
        <w:rPr>
          <w:rFonts w:eastAsia="Calibri" w:cs="Times New Roman"/>
          <w:sz w:val="24"/>
          <w:szCs w:val="24"/>
        </w:rPr>
        <w:t>Minnesota State</w:t>
      </w:r>
      <w:r w:rsidRPr="00CB2767">
        <w:rPr>
          <w:rFonts w:eastAsia="Calibri" w:cs="Times New Roman"/>
          <w:sz w:val="24"/>
          <w:szCs w:val="24"/>
        </w:rPr>
        <w:t xml:space="preserve"> and the Legislative Auditor’s Office for six (6) years after the termination/expiration of the contract.</w:t>
      </w:r>
    </w:p>
    <w:p w14:paraId="24D9BDF1" w14:textId="77777777" w:rsidR="00A6570E" w:rsidRPr="00CB2767" w:rsidRDefault="00A6570E" w:rsidP="00A6570E">
      <w:pPr>
        <w:spacing w:after="0" w:line="240" w:lineRule="auto"/>
        <w:rPr>
          <w:rFonts w:eastAsia="Calibri" w:cs="Times New Roman"/>
          <w:sz w:val="24"/>
          <w:szCs w:val="24"/>
        </w:rPr>
      </w:pPr>
    </w:p>
    <w:p w14:paraId="505881AB"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Minnesota Government Data Practices Act</w:t>
      </w:r>
    </w:p>
    <w:p w14:paraId="6E736305" w14:textId="77777777" w:rsidR="00A6570E" w:rsidRPr="00CB2767" w:rsidRDefault="00A6570E" w:rsidP="00A6570E">
      <w:pPr>
        <w:spacing w:after="0" w:line="240" w:lineRule="auto"/>
        <w:rPr>
          <w:rFonts w:eastAsia="Calibri" w:cs="Times New Roman"/>
          <w:sz w:val="24"/>
          <w:szCs w:val="24"/>
        </w:rPr>
      </w:pPr>
    </w:p>
    <w:p w14:paraId="5BAAB837" w14:textId="19A1192C"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The requirements of Minnesota Statutes § 13.05, </w:t>
      </w:r>
      <w:proofErr w:type="spellStart"/>
      <w:r w:rsidRPr="00CB2767">
        <w:rPr>
          <w:rFonts w:eastAsia="Calibri" w:cs="Times New Roman"/>
          <w:sz w:val="24"/>
          <w:szCs w:val="24"/>
        </w:rPr>
        <w:t>subd</w:t>
      </w:r>
      <w:proofErr w:type="spellEnd"/>
      <w:r w:rsidRPr="00CB2767">
        <w:rPr>
          <w:rFonts w:eastAsia="Calibri" w:cs="Times New Roman"/>
          <w:sz w:val="24"/>
          <w:szCs w:val="24"/>
        </w:rPr>
        <w:t xml:space="preserve">. 11 apply to the contract. The vendor must comply with the Minnesota Government Data Practices Act, Minnesota Statutes Chapter 13, as it applies to all data provided by </w:t>
      </w:r>
      <w:r w:rsidR="003A6DD5">
        <w:rPr>
          <w:rFonts w:eastAsia="Calibri" w:cs="Times New Roman"/>
          <w:sz w:val="24"/>
          <w:szCs w:val="24"/>
        </w:rPr>
        <w:t>Minnesota State</w:t>
      </w:r>
      <w:r w:rsidRPr="00CB2767">
        <w:rPr>
          <w:rFonts w:eastAsia="Calibri" w:cs="Times New Roman"/>
          <w:sz w:val="24"/>
          <w:szCs w:val="24"/>
        </w:rPr>
        <w:t>, its schools and the System Office in accordance with the contract and as it applies to all data created, gathered, generated or acquired in accordance with the contract. All materials submitted in response to this RFP will become property of the State of Minnesota and will become public record after the evaluation process is completed.</w:t>
      </w:r>
      <w:r w:rsidR="0037072A" w:rsidRPr="00CB2767">
        <w:rPr>
          <w:rFonts w:eastAsia="Calibri" w:cs="Times New Roman"/>
          <w:sz w:val="24"/>
          <w:szCs w:val="24"/>
        </w:rPr>
        <w:t xml:space="preserve"> </w:t>
      </w:r>
      <w:r w:rsidRPr="00CB2767">
        <w:rPr>
          <w:rFonts w:eastAsia="Calibri" w:cs="Times New Roman"/>
          <w:sz w:val="24"/>
          <w:szCs w:val="24"/>
        </w:rPr>
        <w:t xml:space="preserve">Pursuant to the statute, completion of the evaluation process occurs when </w:t>
      </w:r>
      <w:r w:rsidR="003A6DD5">
        <w:rPr>
          <w:rFonts w:eastAsia="Calibri" w:cs="Times New Roman"/>
          <w:sz w:val="24"/>
          <w:szCs w:val="24"/>
        </w:rPr>
        <w:t>Minnesota State</w:t>
      </w:r>
      <w:r w:rsidRPr="00CB2767">
        <w:rPr>
          <w:rFonts w:eastAsia="Calibri" w:cs="Times New Roman"/>
          <w:sz w:val="24"/>
          <w:szCs w:val="24"/>
        </w:rPr>
        <w:t xml:space="preserve"> has completed negotiating the contract with the selected vendor. If the vendor submits information in response to this RFP that it believes to be trade secret materials as defined by the Minnesota Government Data Practices Act, the vendor must:</w:t>
      </w:r>
    </w:p>
    <w:p w14:paraId="3F6A0A7F" w14:textId="77777777" w:rsidR="00A6570E" w:rsidRPr="00CB2767" w:rsidRDefault="00A6570E" w:rsidP="00A6570E">
      <w:pPr>
        <w:spacing w:after="0" w:line="240" w:lineRule="auto"/>
        <w:rPr>
          <w:rFonts w:eastAsia="Calibri" w:cs="Times New Roman"/>
          <w:sz w:val="24"/>
          <w:szCs w:val="24"/>
        </w:rPr>
      </w:pPr>
    </w:p>
    <w:p w14:paraId="62216EEB" w14:textId="77777777" w:rsidR="00A6570E" w:rsidRPr="00CB2767" w:rsidRDefault="00A6570E" w:rsidP="00A6570E">
      <w:pPr>
        <w:numPr>
          <w:ilvl w:val="0"/>
          <w:numId w:val="24"/>
        </w:numPr>
        <w:spacing w:after="0" w:line="240" w:lineRule="auto"/>
        <w:rPr>
          <w:rFonts w:eastAsia="Calibri" w:cs="Times New Roman"/>
          <w:sz w:val="24"/>
          <w:szCs w:val="24"/>
        </w:rPr>
      </w:pPr>
      <w:r w:rsidRPr="00CB2767">
        <w:rPr>
          <w:rFonts w:eastAsia="Calibri" w:cs="Times New Roman"/>
          <w:sz w:val="24"/>
          <w:szCs w:val="24"/>
        </w:rPr>
        <w:t>mark clearly all trade secret materials in its response at the time the response is submitted;</w:t>
      </w:r>
    </w:p>
    <w:p w14:paraId="37A923D5" w14:textId="77777777" w:rsidR="00A6570E" w:rsidRPr="00CB2767" w:rsidRDefault="00A6570E" w:rsidP="00A6570E">
      <w:pPr>
        <w:numPr>
          <w:ilvl w:val="0"/>
          <w:numId w:val="24"/>
        </w:numPr>
        <w:spacing w:after="0" w:line="240" w:lineRule="auto"/>
        <w:rPr>
          <w:rFonts w:eastAsia="Calibri" w:cs="Times New Roman"/>
          <w:sz w:val="24"/>
          <w:szCs w:val="24"/>
        </w:rPr>
      </w:pPr>
      <w:r w:rsidRPr="00CB2767">
        <w:rPr>
          <w:rFonts w:eastAsia="Calibri" w:cs="Times New Roman"/>
          <w:sz w:val="24"/>
          <w:szCs w:val="24"/>
        </w:rPr>
        <w:t xml:space="preserve">include a statement with its response justifying the trade secret designation for each item; </w:t>
      </w:r>
    </w:p>
    <w:p w14:paraId="6ED082E2" w14:textId="211BACFD" w:rsidR="00A6570E" w:rsidRPr="00CB2767" w:rsidRDefault="00A6570E" w:rsidP="00A6570E">
      <w:pPr>
        <w:numPr>
          <w:ilvl w:val="0"/>
          <w:numId w:val="24"/>
        </w:numPr>
        <w:spacing w:after="0" w:line="240" w:lineRule="auto"/>
        <w:rPr>
          <w:rFonts w:eastAsia="Calibri" w:cs="Times New Roman"/>
          <w:sz w:val="24"/>
          <w:szCs w:val="24"/>
        </w:rPr>
      </w:pPr>
      <w:r w:rsidRPr="00CB2767">
        <w:rPr>
          <w:rFonts w:eastAsia="Calibri" w:cs="Times New Roman"/>
          <w:sz w:val="24"/>
          <w:szCs w:val="24"/>
        </w:rPr>
        <w:t xml:space="preserve">defend any action seeking release of the materials it believes to be trade secret, and indemnify and hold harmless the State of Minnesota, </w:t>
      </w:r>
      <w:r w:rsidR="003A6DD5">
        <w:rPr>
          <w:rFonts w:eastAsia="Calibri" w:cs="Times New Roman"/>
          <w:sz w:val="24"/>
          <w:szCs w:val="24"/>
        </w:rPr>
        <w:t>Minnesota State</w:t>
      </w:r>
      <w:r w:rsidRPr="00CB2767">
        <w:rPr>
          <w:rFonts w:eastAsia="Calibri" w:cs="Times New Roman"/>
          <w:sz w:val="24"/>
          <w:szCs w:val="24"/>
        </w:rPr>
        <w:t xml:space="preserve">, its agents and employees, from any judgments or damages awarded against the State or </w:t>
      </w:r>
      <w:r w:rsidR="003A6DD5">
        <w:rPr>
          <w:rFonts w:eastAsia="Calibri" w:cs="Times New Roman"/>
          <w:sz w:val="24"/>
          <w:szCs w:val="24"/>
        </w:rPr>
        <w:t>Minnesota State</w:t>
      </w:r>
      <w:r w:rsidRPr="00CB2767">
        <w:rPr>
          <w:rFonts w:eastAsia="Calibri" w:cs="Times New Roman"/>
          <w:sz w:val="24"/>
          <w:szCs w:val="24"/>
        </w:rPr>
        <w:t xml:space="preserve"> in favor of the party requesting the materials, and any and all costs connected with that defense. This indemnification survives </w:t>
      </w:r>
      <w:r w:rsidR="003A6DD5">
        <w:rPr>
          <w:rFonts w:eastAsia="Calibri" w:cs="Times New Roman"/>
          <w:sz w:val="24"/>
          <w:szCs w:val="24"/>
        </w:rPr>
        <w:t>Minnesota State</w:t>
      </w:r>
      <w:r w:rsidRPr="00CB2767">
        <w:rPr>
          <w:rFonts w:eastAsia="Calibri" w:cs="Times New Roman"/>
          <w:sz w:val="24"/>
          <w:szCs w:val="24"/>
        </w:rPr>
        <w:t xml:space="preserve">’s award of a contract. </w:t>
      </w:r>
      <w:r w:rsidRPr="00CB2767">
        <w:rPr>
          <w:rFonts w:eastAsia="Calibri" w:cs="Times New Roman"/>
          <w:sz w:val="24"/>
          <w:szCs w:val="24"/>
        </w:rPr>
        <w:lastRenderedPageBreak/>
        <w:t xml:space="preserve">In submitting a response to this RFP, the responder agrees this indemnification survives as long as the trade secret materials are in possession of </w:t>
      </w:r>
      <w:r w:rsidR="003A6DD5">
        <w:rPr>
          <w:rFonts w:eastAsia="Calibri" w:cs="Times New Roman"/>
          <w:sz w:val="24"/>
          <w:szCs w:val="24"/>
        </w:rPr>
        <w:t>Minnesota State</w:t>
      </w:r>
      <w:r w:rsidRPr="00CB2767">
        <w:rPr>
          <w:rFonts w:eastAsia="Calibri" w:cs="Times New Roman"/>
          <w:sz w:val="24"/>
          <w:szCs w:val="24"/>
        </w:rPr>
        <w:t>.</w:t>
      </w:r>
    </w:p>
    <w:p w14:paraId="503A1681" w14:textId="77777777" w:rsidR="00A6570E" w:rsidRPr="00CB2767" w:rsidRDefault="00A6570E" w:rsidP="00A6570E">
      <w:pPr>
        <w:spacing w:after="0" w:line="240" w:lineRule="auto"/>
        <w:rPr>
          <w:rFonts w:eastAsia="Calibri" w:cs="Times New Roman"/>
          <w:sz w:val="24"/>
          <w:szCs w:val="24"/>
        </w:rPr>
      </w:pPr>
    </w:p>
    <w:p w14:paraId="5F7E3D2F" w14:textId="41A7EF72" w:rsidR="00A6570E" w:rsidRPr="00CB2767" w:rsidRDefault="003A6DD5" w:rsidP="00A6570E">
      <w:pPr>
        <w:spacing w:after="0" w:line="240" w:lineRule="auto"/>
        <w:rPr>
          <w:rFonts w:eastAsia="Calibri" w:cs="Times New Roman"/>
          <w:sz w:val="24"/>
          <w:szCs w:val="24"/>
        </w:rPr>
      </w:pPr>
      <w:r>
        <w:rPr>
          <w:rFonts w:eastAsia="Calibri" w:cs="Times New Roman"/>
          <w:sz w:val="24"/>
          <w:szCs w:val="24"/>
        </w:rPr>
        <w:t>Minnesota State</w:t>
      </w:r>
      <w:r w:rsidR="00A6570E" w:rsidRPr="00CB2767">
        <w:rPr>
          <w:rFonts w:eastAsia="Calibri" w:cs="Times New Roman"/>
          <w:sz w:val="24"/>
          <w:szCs w:val="24"/>
        </w:rPr>
        <w:t xml:space="preserve"> will not consider the prices submitted by the Responder to be proprietary or trade secret materials. </w:t>
      </w:r>
    </w:p>
    <w:p w14:paraId="08FE2A9D" w14:textId="77777777" w:rsidR="00A6570E" w:rsidRPr="00CB2767" w:rsidRDefault="00A6570E" w:rsidP="00A6570E">
      <w:pPr>
        <w:spacing w:after="0" w:line="240" w:lineRule="auto"/>
        <w:rPr>
          <w:rFonts w:eastAsia="Calibri" w:cs="Times New Roman"/>
          <w:sz w:val="24"/>
          <w:szCs w:val="24"/>
        </w:rPr>
      </w:pPr>
    </w:p>
    <w:p w14:paraId="19B58A27"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Conflict of Interest</w:t>
      </w:r>
    </w:p>
    <w:p w14:paraId="6481A7B9" w14:textId="77777777" w:rsidR="00A6570E" w:rsidRPr="00CB2767" w:rsidRDefault="00A6570E" w:rsidP="00A6570E">
      <w:pPr>
        <w:spacing w:after="0" w:line="240" w:lineRule="auto"/>
        <w:rPr>
          <w:rFonts w:eastAsia="Calibri" w:cs="Times New Roman"/>
          <w:sz w:val="24"/>
          <w:szCs w:val="24"/>
        </w:rPr>
      </w:pPr>
    </w:p>
    <w:p w14:paraId="5D0C4ED4"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The vendor must provide a list of all entities with which it has relationships that create, or appear to create, a conflict of interest with the work that it is contemplated in this Request for Proposal. The list should indicate the names of the entity, the relationship, and a discussion of the conflict.</w:t>
      </w:r>
    </w:p>
    <w:p w14:paraId="3C390710" w14:textId="77777777" w:rsidR="00A6570E" w:rsidRPr="00CB2767" w:rsidRDefault="00A6570E" w:rsidP="00A6570E">
      <w:pPr>
        <w:spacing w:after="0" w:line="240" w:lineRule="auto"/>
        <w:rPr>
          <w:rFonts w:eastAsia="Calibri" w:cs="Times New Roman"/>
          <w:sz w:val="24"/>
          <w:szCs w:val="24"/>
        </w:rPr>
      </w:pPr>
    </w:p>
    <w:p w14:paraId="72D0C7CD"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Organizational Conflicts of Interest</w:t>
      </w:r>
    </w:p>
    <w:p w14:paraId="4E8DFF41" w14:textId="77777777" w:rsidR="00A6570E" w:rsidRPr="00CB2767" w:rsidRDefault="00A6570E" w:rsidP="00A6570E">
      <w:pPr>
        <w:spacing w:after="0" w:line="240" w:lineRule="auto"/>
        <w:rPr>
          <w:rFonts w:eastAsia="Calibri" w:cs="Times New Roman"/>
          <w:sz w:val="24"/>
          <w:szCs w:val="24"/>
        </w:rPr>
      </w:pPr>
    </w:p>
    <w:p w14:paraId="38863D27" w14:textId="3FEC073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The responder warrants that, to the best of its knowledge and belief, and except as otherwise disclosed, there are no relevant facts or circumstances that could give rise to organizational conflicts of interest. An organizational conflict of interest exists when, because of existing or planned activities or because of relationships with other persons, a vendor is unable or potentially unable to render impartial assistance or advice, or the vendor’s objectivity in performing the contract work is or might be otherwise impaired, or the vendor has an unfair competitive advantage. The responder agrees that, if after award, an organizational conflict of interest is discovered, an immediate and full disclosure in writing must be made to the respective school’s chief financial officer or the System Office’s Business Manager that must include a description of the action which the vendor has taken or proposes to take to avoid or mitigate such conflicts. If an organizational conflict of interest is determined to exist, the school or System Office may, at its discretion, cancel the contract. In the event the responder was aware of an organizational conflict of interest prior to the award of the contract and did not disclose the conflict to the contracting officer, the school or System Office may terminate the contract for default. The provisions of this clause must be included in all subcontracts for work to be performed similar to the service provided by the prime contractor, and the terms “contract,” “contractor,” and “contracting officer” modified appropriately to preserve </w:t>
      </w:r>
      <w:r w:rsidR="003A6DD5">
        <w:rPr>
          <w:rFonts w:eastAsia="Calibri" w:cs="Times New Roman"/>
          <w:sz w:val="24"/>
          <w:szCs w:val="24"/>
        </w:rPr>
        <w:t>Minnesota State</w:t>
      </w:r>
      <w:r w:rsidRPr="00CB2767">
        <w:rPr>
          <w:rFonts w:eastAsia="Calibri" w:cs="Times New Roman"/>
          <w:sz w:val="24"/>
          <w:szCs w:val="24"/>
        </w:rPr>
        <w:t>’s rights.</w:t>
      </w:r>
    </w:p>
    <w:p w14:paraId="10E4C129" w14:textId="77777777" w:rsidR="00A6570E" w:rsidRPr="00CB2767" w:rsidRDefault="00A6570E" w:rsidP="00A6570E">
      <w:pPr>
        <w:spacing w:after="0" w:line="240" w:lineRule="auto"/>
        <w:rPr>
          <w:rFonts w:eastAsia="Calibri" w:cs="Times New Roman"/>
          <w:sz w:val="24"/>
          <w:szCs w:val="24"/>
        </w:rPr>
      </w:pPr>
    </w:p>
    <w:p w14:paraId="32D2FA04"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Physical and Data Security</w:t>
      </w:r>
    </w:p>
    <w:p w14:paraId="62CE472A" w14:textId="77777777" w:rsidR="00A6570E" w:rsidRPr="00CB2767" w:rsidRDefault="00A6570E" w:rsidP="00A6570E">
      <w:pPr>
        <w:spacing w:after="0" w:line="240" w:lineRule="auto"/>
        <w:rPr>
          <w:rFonts w:eastAsia="Calibri" w:cs="Times New Roman"/>
          <w:sz w:val="24"/>
          <w:szCs w:val="24"/>
        </w:rPr>
      </w:pPr>
    </w:p>
    <w:p w14:paraId="1E8CFCB0"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The vendor is required to recognize that on the performance of the contract the vendor will become a holder of and have access to private data on individuals and nonpublic data as defined in the Minnesota Government Data Practices Act, Minnesota Statutes Chapter 13; and other applicable laws. </w:t>
      </w:r>
    </w:p>
    <w:p w14:paraId="21C6AB07" w14:textId="77777777" w:rsidR="00A6570E" w:rsidRPr="00CB2767" w:rsidRDefault="00A6570E" w:rsidP="00A6570E">
      <w:pPr>
        <w:spacing w:after="0" w:line="240" w:lineRule="auto"/>
        <w:rPr>
          <w:rFonts w:eastAsia="Calibri" w:cs="Times New Roman"/>
          <w:sz w:val="24"/>
          <w:szCs w:val="24"/>
        </w:rPr>
      </w:pPr>
    </w:p>
    <w:p w14:paraId="5D9C0322"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In performance of the contract, the vendor agrees it will comply with all applicable state, federal and local laws and regulations, including but not limited to the laws under Minnesota Statute Chapters 13 relating to confidentiality of information received as a result of the contract. The vendor agrees that it, its officers, employees and agents will be bound by the </w:t>
      </w:r>
      <w:r w:rsidRPr="00CB2767">
        <w:rPr>
          <w:rFonts w:eastAsia="Calibri" w:cs="Times New Roman"/>
          <w:sz w:val="24"/>
          <w:szCs w:val="24"/>
        </w:rPr>
        <w:lastRenderedPageBreak/>
        <w:t>above confidentiality laws and that it will establish procedures for safeguarding the information.</w:t>
      </w:r>
    </w:p>
    <w:p w14:paraId="45311627" w14:textId="77777777" w:rsidR="00A6570E" w:rsidRPr="00CB2767" w:rsidRDefault="00A6570E" w:rsidP="00A6570E">
      <w:pPr>
        <w:spacing w:after="0" w:line="240" w:lineRule="auto"/>
        <w:rPr>
          <w:rFonts w:eastAsia="Calibri" w:cs="Times New Roman"/>
          <w:sz w:val="24"/>
          <w:szCs w:val="24"/>
        </w:rPr>
      </w:pPr>
    </w:p>
    <w:p w14:paraId="072BB81A" w14:textId="3F48D21D"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The vendor agrees to notify its officers, employees and agents of the requirements of confidentiality and of the possible penalties imposed by violation of these laws. The vendor agrees that neither it, nor its officers, employees or agents will disclose or make public any information received by the vendor on behalf of </w:t>
      </w:r>
      <w:r w:rsidR="003A6DD5">
        <w:rPr>
          <w:rFonts w:eastAsia="Calibri" w:cs="Times New Roman"/>
          <w:sz w:val="24"/>
          <w:szCs w:val="24"/>
        </w:rPr>
        <w:t>Minnesota State</w:t>
      </w:r>
      <w:r w:rsidRPr="00CB2767">
        <w:rPr>
          <w:rFonts w:eastAsia="Calibri" w:cs="Times New Roman"/>
          <w:sz w:val="24"/>
          <w:szCs w:val="24"/>
        </w:rPr>
        <w:t xml:space="preserve"> and </w:t>
      </w:r>
      <w:r w:rsidRPr="00CB2767">
        <w:rPr>
          <w:rFonts w:eastAsia="Calibri" w:cs="Times New Roman"/>
          <w:color w:val="FF0000"/>
          <w:sz w:val="24"/>
          <w:szCs w:val="24"/>
        </w:rPr>
        <w:t>Campus Name.</w:t>
      </w:r>
    </w:p>
    <w:p w14:paraId="3342806F" w14:textId="77777777" w:rsidR="00A6570E" w:rsidRPr="00CB2767" w:rsidRDefault="00A6570E" w:rsidP="00A6570E">
      <w:pPr>
        <w:spacing w:after="0" w:line="240" w:lineRule="auto"/>
        <w:rPr>
          <w:rFonts w:eastAsia="Calibri" w:cs="Times New Roman"/>
          <w:sz w:val="24"/>
          <w:szCs w:val="24"/>
        </w:rPr>
      </w:pPr>
    </w:p>
    <w:p w14:paraId="1945E4A3" w14:textId="1FEEB5B0"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The vendor shall recognize </w:t>
      </w:r>
      <w:r w:rsidR="003A6DD5">
        <w:rPr>
          <w:rFonts w:eastAsia="Calibri" w:cs="Times New Roman"/>
          <w:sz w:val="24"/>
          <w:szCs w:val="24"/>
        </w:rPr>
        <w:t>Minnesota State</w:t>
      </w:r>
      <w:r w:rsidRPr="00CB2767">
        <w:rPr>
          <w:rFonts w:eastAsia="Calibri" w:cs="Times New Roman"/>
          <w:sz w:val="24"/>
          <w:szCs w:val="24"/>
        </w:rPr>
        <w:t>’s sole and exclusive right to control the use of this information. The vendor further agrees it shall make no use of any of the described information, for either internal or external purposes, other than that which is directly related to the performance of the contract.</w:t>
      </w:r>
    </w:p>
    <w:p w14:paraId="2961118A" w14:textId="77777777" w:rsidR="00A6570E" w:rsidRPr="00CB2767" w:rsidRDefault="00A6570E" w:rsidP="00A6570E">
      <w:pPr>
        <w:spacing w:after="0" w:line="240" w:lineRule="auto"/>
        <w:rPr>
          <w:rFonts w:eastAsia="Calibri" w:cs="Times New Roman"/>
          <w:sz w:val="24"/>
          <w:szCs w:val="24"/>
        </w:rPr>
      </w:pPr>
    </w:p>
    <w:p w14:paraId="0BEAAA30" w14:textId="1DF9FA83"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 xml:space="preserve">The vendor agrees to indemnify and hold harmless the State of Minnesota, </w:t>
      </w:r>
      <w:r w:rsidR="003A6DD5">
        <w:rPr>
          <w:rFonts w:eastAsia="Calibri" w:cs="Times New Roman"/>
          <w:sz w:val="24"/>
          <w:szCs w:val="24"/>
        </w:rPr>
        <w:t>Minnesota State</w:t>
      </w:r>
      <w:r w:rsidRPr="00CB2767">
        <w:rPr>
          <w:rFonts w:eastAsia="Calibri" w:cs="Times New Roman"/>
          <w:sz w:val="24"/>
          <w:szCs w:val="24"/>
        </w:rPr>
        <w:t xml:space="preserve"> and</w:t>
      </w:r>
      <w:r w:rsidRPr="00CB2767">
        <w:rPr>
          <w:rFonts w:eastAsia="Calibri" w:cs="Times New Roman"/>
          <w:color w:val="FF0000"/>
          <w:sz w:val="24"/>
          <w:szCs w:val="24"/>
        </w:rPr>
        <w:t xml:space="preserve"> Campus Name</w:t>
      </w:r>
      <w:r w:rsidRPr="00CB2767">
        <w:rPr>
          <w:rFonts w:eastAsia="Calibri" w:cs="Times New Roman"/>
          <w:sz w:val="24"/>
          <w:szCs w:val="24"/>
        </w:rPr>
        <w:t xml:space="preserve"> from any and all liabilities and claims resulting from the unauthorized disclosure by the vendor, its officers, employees or agents of any information required to be held confidential under the provisions of the contract. The vendor must return all source data to the “Authorized Representative” to be identified in the contract.</w:t>
      </w:r>
    </w:p>
    <w:p w14:paraId="448F98C0" w14:textId="77777777" w:rsidR="00A6570E" w:rsidRPr="00CB2767" w:rsidRDefault="00A6570E" w:rsidP="00A6570E">
      <w:pPr>
        <w:spacing w:after="0" w:line="240" w:lineRule="auto"/>
        <w:rPr>
          <w:rFonts w:eastAsia="Calibri" w:cs="Times New Roman"/>
          <w:sz w:val="24"/>
          <w:szCs w:val="24"/>
        </w:rPr>
      </w:pPr>
    </w:p>
    <w:p w14:paraId="53E3E91F" w14:textId="77777777" w:rsidR="00A6570E" w:rsidRPr="00CB2767" w:rsidRDefault="00A6570E" w:rsidP="00A6570E">
      <w:pPr>
        <w:spacing w:after="0" w:line="240" w:lineRule="auto"/>
        <w:rPr>
          <w:rFonts w:eastAsia="Calibri" w:cs="Times New Roman"/>
          <w:b/>
          <w:sz w:val="24"/>
          <w:szCs w:val="24"/>
        </w:rPr>
      </w:pPr>
      <w:r w:rsidRPr="00CB2767">
        <w:rPr>
          <w:rFonts w:eastAsia="Calibri" w:cs="Times New Roman"/>
          <w:b/>
          <w:sz w:val="24"/>
          <w:szCs w:val="24"/>
        </w:rPr>
        <w:t>Reimbursements</w:t>
      </w:r>
    </w:p>
    <w:p w14:paraId="69732F43" w14:textId="77777777" w:rsidR="00A6570E" w:rsidRPr="00CB2767" w:rsidRDefault="00A6570E" w:rsidP="00A6570E">
      <w:pPr>
        <w:spacing w:after="0" w:line="240" w:lineRule="auto"/>
        <w:rPr>
          <w:rFonts w:eastAsia="Calibri" w:cs="Times New Roman"/>
          <w:sz w:val="24"/>
          <w:szCs w:val="24"/>
        </w:rPr>
      </w:pPr>
    </w:p>
    <w:p w14:paraId="02E917DA" w14:textId="77777777" w:rsidR="00A6570E" w:rsidRPr="00CB2767" w:rsidRDefault="00A6570E" w:rsidP="00A6570E">
      <w:pPr>
        <w:spacing w:after="0" w:line="240" w:lineRule="auto"/>
        <w:rPr>
          <w:rFonts w:eastAsia="Calibri" w:cs="Times New Roman"/>
          <w:sz w:val="24"/>
          <w:szCs w:val="24"/>
        </w:rPr>
      </w:pPr>
      <w:r w:rsidRPr="00CB2767">
        <w:rPr>
          <w:rFonts w:eastAsia="Calibri" w:cs="Times New Roman"/>
          <w:sz w:val="24"/>
          <w:szCs w:val="24"/>
        </w:rPr>
        <w:t>Reimbursement for travel and subsistence expenses actually and necessarily incurred by the contractor as a result of the contract will be in no greater amount than provided in the current "Commissioner’s Plan” promulgated by the commissioner of Employee Relations. Reimbursements will not be made for travel and subsistence expenses incurred outside Minnesota unless it has received the State’s prior written approval for out of state travel.</w:t>
      </w:r>
      <w:r w:rsidR="0037072A" w:rsidRPr="00CB2767">
        <w:rPr>
          <w:rFonts w:eastAsia="Calibri" w:cs="Times New Roman"/>
          <w:sz w:val="24"/>
          <w:szCs w:val="24"/>
        </w:rPr>
        <w:t xml:space="preserve"> </w:t>
      </w:r>
      <w:r w:rsidRPr="00CB2767">
        <w:rPr>
          <w:rFonts w:eastAsia="Calibri" w:cs="Times New Roman"/>
          <w:sz w:val="24"/>
          <w:szCs w:val="24"/>
        </w:rPr>
        <w:t>Minnesota will be considered the home state for determining whether travel is out of state.</w:t>
      </w:r>
    </w:p>
    <w:p w14:paraId="4344B8FF" w14:textId="77777777" w:rsidR="00A6570E" w:rsidRPr="00CB2767" w:rsidRDefault="00A6570E" w:rsidP="00A6570E">
      <w:pPr>
        <w:spacing w:after="0" w:line="240" w:lineRule="auto"/>
        <w:rPr>
          <w:rFonts w:eastAsia="Calibri" w:cs="Times New Roman"/>
        </w:rPr>
      </w:pPr>
    </w:p>
    <w:p w14:paraId="3E79EE53" w14:textId="77777777" w:rsidR="00A6570E" w:rsidRPr="00CB2767" w:rsidRDefault="00A6570E" w:rsidP="00A6570E">
      <w:pPr>
        <w:spacing w:after="0" w:line="240" w:lineRule="auto"/>
        <w:rPr>
          <w:rFonts w:eastAsia="Calibri" w:cs="Times New Roman"/>
        </w:rPr>
      </w:pPr>
    </w:p>
    <w:p w14:paraId="66B8AEE8" w14:textId="77777777" w:rsidR="00A6570E" w:rsidRPr="00CB2767" w:rsidRDefault="00A6570E" w:rsidP="00A6570E">
      <w:pPr>
        <w:spacing w:after="0" w:line="240" w:lineRule="auto"/>
        <w:rPr>
          <w:rFonts w:eastAsia="Times New Roman" w:cs="Times New Roman"/>
          <w:sz w:val="24"/>
          <w:szCs w:val="24"/>
        </w:rPr>
      </w:pPr>
      <w:r w:rsidRPr="00CB2767">
        <w:rPr>
          <w:rFonts w:eastAsia="Times New Roman" w:cs="Times New Roman"/>
          <w:sz w:val="24"/>
          <w:szCs w:val="24"/>
        </w:rPr>
        <w:br w:type="page"/>
      </w:r>
    </w:p>
    <w:p w14:paraId="561AE26E" w14:textId="77777777" w:rsidR="00A6570E" w:rsidRPr="00CB2767" w:rsidRDefault="00A6570E" w:rsidP="00A6570E">
      <w:pPr>
        <w:spacing w:after="0" w:line="240" w:lineRule="auto"/>
        <w:jc w:val="center"/>
        <w:rPr>
          <w:rFonts w:eastAsia="Calibri" w:cs="Times New Roman"/>
          <w:color w:val="FF0000"/>
        </w:rPr>
      </w:pPr>
    </w:p>
    <w:p w14:paraId="606D823B" w14:textId="77777777" w:rsidR="00A6570E" w:rsidRPr="00CB2767" w:rsidRDefault="00A6570E" w:rsidP="00A6570E">
      <w:pPr>
        <w:spacing w:after="0" w:line="240" w:lineRule="auto"/>
        <w:jc w:val="center"/>
        <w:rPr>
          <w:rFonts w:eastAsia="Calibri" w:cs="Times New Roman"/>
          <w:b/>
        </w:rPr>
      </w:pPr>
      <w:r w:rsidRPr="00CB2767">
        <w:rPr>
          <w:rFonts w:eastAsia="Calibri" w:cs="Times New Roman"/>
          <w:b/>
        </w:rPr>
        <w:t>STATE OF MINNESOTA</w:t>
      </w:r>
    </w:p>
    <w:p w14:paraId="6429FD54" w14:textId="77777777" w:rsidR="00A6570E" w:rsidRPr="00CB2767" w:rsidRDefault="00A6570E" w:rsidP="00A6570E">
      <w:pPr>
        <w:spacing w:after="0" w:line="240" w:lineRule="auto"/>
        <w:jc w:val="center"/>
        <w:rPr>
          <w:rFonts w:eastAsia="Calibri" w:cs="Times New Roman"/>
        </w:rPr>
      </w:pPr>
      <w:r w:rsidRPr="00CB2767">
        <w:rPr>
          <w:rFonts w:eastAsia="Calibri" w:cs="Times New Roman"/>
          <w:b/>
        </w:rPr>
        <w:t>AFFIDAVIT OF NON-COLLUSION</w:t>
      </w:r>
    </w:p>
    <w:p w14:paraId="39E86EEF" w14:textId="77777777" w:rsidR="00A6570E" w:rsidRPr="00CB2767" w:rsidRDefault="00A6570E" w:rsidP="00A6570E">
      <w:pPr>
        <w:spacing w:after="0" w:line="240" w:lineRule="auto"/>
        <w:rPr>
          <w:rFonts w:eastAsia="Calibri" w:cs="Times New Roman"/>
        </w:rPr>
      </w:pPr>
      <w:r w:rsidRPr="00CB2767">
        <w:rPr>
          <w:rFonts w:eastAsia="Calibri" w:cs="Times New Roman"/>
        </w:rPr>
        <w:tab/>
      </w:r>
    </w:p>
    <w:p w14:paraId="24F4A47D" w14:textId="77777777" w:rsidR="00A6570E" w:rsidRPr="00CB2767" w:rsidRDefault="00A6570E" w:rsidP="00A6570E">
      <w:pPr>
        <w:spacing w:after="0" w:line="240" w:lineRule="auto"/>
        <w:rPr>
          <w:rFonts w:eastAsia="Calibri" w:cs="Times New Roman"/>
        </w:rPr>
      </w:pPr>
      <w:r w:rsidRPr="00CB2767">
        <w:rPr>
          <w:rFonts w:eastAsia="Calibri" w:cs="Times New Roman"/>
        </w:rPr>
        <w:t>I swear (or affirm) under the penalty of perjury:</w:t>
      </w:r>
    </w:p>
    <w:p w14:paraId="585704D5" w14:textId="77777777" w:rsidR="00A6570E" w:rsidRPr="00CB2767" w:rsidRDefault="00A6570E" w:rsidP="00A6570E">
      <w:pPr>
        <w:spacing w:after="0" w:line="240" w:lineRule="auto"/>
        <w:rPr>
          <w:rFonts w:eastAsia="Calibri" w:cs="Times New Roman"/>
        </w:rPr>
      </w:pPr>
    </w:p>
    <w:p w14:paraId="1D614CC7" w14:textId="77777777" w:rsidR="00A6570E" w:rsidRPr="00CB2767" w:rsidRDefault="00A6570E" w:rsidP="00A6570E">
      <w:pPr>
        <w:numPr>
          <w:ilvl w:val="0"/>
          <w:numId w:val="25"/>
        </w:numPr>
        <w:spacing w:after="0" w:line="240" w:lineRule="auto"/>
        <w:rPr>
          <w:rFonts w:eastAsia="Calibri" w:cs="Times New Roman"/>
        </w:rPr>
      </w:pPr>
      <w:r w:rsidRPr="00CB2767">
        <w:rPr>
          <w:rFonts w:eastAsia="Calibri" w:cs="Times New Roman"/>
        </w:rPr>
        <w:t>That I am the Responder (if the Responder is an individual), a partner in the company (if the Responder is a partnership), or an officer or employee of the responding corporation having authority to sign on its behalf (if the Responder is a corporation);</w:t>
      </w:r>
    </w:p>
    <w:p w14:paraId="38CB2943" w14:textId="77777777" w:rsidR="00A6570E" w:rsidRPr="00CB2767" w:rsidRDefault="00A6570E" w:rsidP="00A6570E">
      <w:pPr>
        <w:spacing w:after="0" w:line="240" w:lineRule="auto"/>
        <w:rPr>
          <w:rFonts w:eastAsia="Calibri" w:cs="Times New Roman"/>
        </w:rPr>
      </w:pPr>
    </w:p>
    <w:p w14:paraId="64FAC74E" w14:textId="77777777" w:rsidR="00A6570E" w:rsidRPr="00CB2767" w:rsidRDefault="00A6570E" w:rsidP="00A6570E">
      <w:pPr>
        <w:numPr>
          <w:ilvl w:val="0"/>
          <w:numId w:val="25"/>
        </w:numPr>
        <w:spacing w:after="0" w:line="240" w:lineRule="auto"/>
        <w:rPr>
          <w:rFonts w:eastAsia="Calibri" w:cs="Times New Roman"/>
        </w:rPr>
      </w:pPr>
      <w:r w:rsidRPr="00CB2767">
        <w:rPr>
          <w:rFonts w:eastAsia="Calibri" w:cs="Times New Roman"/>
        </w:rPr>
        <w:t>That the attached proposal submitted in response to the ________________________ Request for Proposal has been arrived at by the Responder independently and has been submitted without collusion with and without any agreement, understanding or planned common course of action with, any other Responder of materials, supplies, equipment or services described in the Request for Proposal, designed to limit fair and open competition;</w:t>
      </w:r>
    </w:p>
    <w:p w14:paraId="03BCDE9F" w14:textId="77777777" w:rsidR="00A6570E" w:rsidRPr="00CB2767" w:rsidRDefault="00A6570E" w:rsidP="00A6570E">
      <w:pPr>
        <w:spacing w:after="0" w:line="240" w:lineRule="auto"/>
        <w:rPr>
          <w:rFonts w:eastAsia="Calibri" w:cs="Times New Roman"/>
        </w:rPr>
      </w:pPr>
    </w:p>
    <w:p w14:paraId="7FB520B9" w14:textId="77777777" w:rsidR="00A6570E" w:rsidRPr="00CB2767" w:rsidRDefault="00A6570E" w:rsidP="00A6570E">
      <w:pPr>
        <w:numPr>
          <w:ilvl w:val="0"/>
          <w:numId w:val="25"/>
        </w:numPr>
        <w:spacing w:after="0" w:line="240" w:lineRule="auto"/>
        <w:rPr>
          <w:rFonts w:eastAsia="Calibri" w:cs="Times New Roman"/>
        </w:rPr>
      </w:pPr>
      <w:r w:rsidRPr="00CB2767">
        <w:rPr>
          <w:rFonts w:eastAsia="Calibri" w:cs="Times New Roman"/>
        </w:rPr>
        <w:t>That the contents of the proposal have not been communicated by the Responder or its employees or agents to any person not an employee or agent of the Responder and will not be communicated to any such persons prior to the official opening of the proposals; and</w:t>
      </w:r>
    </w:p>
    <w:p w14:paraId="62B5446D" w14:textId="77777777" w:rsidR="00A6570E" w:rsidRPr="00CB2767" w:rsidRDefault="00A6570E" w:rsidP="00A6570E">
      <w:pPr>
        <w:spacing w:after="0" w:line="240" w:lineRule="auto"/>
        <w:rPr>
          <w:rFonts w:eastAsia="Calibri" w:cs="Times New Roman"/>
        </w:rPr>
      </w:pPr>
    </w:p>
    <w:p w14:paraId="5F0F071A" w14:textId="77777777" w:rsidR="00A6570E" w:rsidRPr="00CB2767" w:rsidRDefault="00A6570E" w:rsidP="00A6570E">
      <w:pPr>
        <w:numPr>
          <w:ilvl w:val="0"/>
          <w:numId w:val="25"/>
        </w:numPr>
        <w:spacing w:after="0" w:line="240" w:lineRule="auto"/>
        <w:rPr>
          <w:rFonts w:eastAsia="Calibri" w:cs="Times New Roman"/>
        </w:rPr>
      </w:pPr>
      <w:r w:rsidRPr="00CB2767">
        <w:rPr>
          <w:rFonts w:eastAsia="Calibri" w:cs="Times New Roman"/>
        </w:rPr>
        <w:t>That I am fully informed regarding the accuracy of the statements made in this affidavit.</w:t>
      </w:r>
    </w:p>
    <w:p w14:paraId="5E9053CC" w14:textId="77777777" w:rsidR="00A6570E" w:rsidRPr="00CB2767" w:rsidRDefault="00A6570E" w:rsidP="00A6570E">
      <w:pPr>
        <w:spacing w:after="0" w:line="240" w:lineRule="auto"/>
        <w:rPr>
          <w:rFonts w:eastAsia="Calibri" w:cs="Times New Roman"/>
        </w:rPr>
      </w:pPr>
    </w:p>
    <w:p w14:paraId="61EBB3C4" w14:textId="77777777" w:rsidR="00A6570E" w:rsidRPr="00CB2767" w:rsidRDefault="00A6570E" w:rsidP="00A6570E">
      <w:pPr>
        <w:spacing w:after="0" w:line="240" w:lineRule="auto"/>
        <w:rPr>
          <w:rFonts w:eastAsia="Calibri" w:cs="Times New Roman"/>
        </w:rPr>
      </w:pPr>
    </w:p>
    <w:p w14:paraId="2A5C4D4E" w14:textId="77777777" w:rsidR="00A6570E" w:rsidRPr="00CB2767" w:rsidRDefault="00A6570E" w:rsidP="00A6570E">
      <w:pPr>
        <w:spacing w:after="0" w:line="240" w:lineRule="auto"/>
        <w:rPr>
          <w:rFonts w:eastAsia="Calibri" w:cs="Times New Roman"/>
        </w:rPr>
      </w:pPr>
      <w:r w:rsidRPr="00CB2767">
        <w:rPr>
          <w:rFonts w:eastAsia="Calibri" w:cs="Times New Roman"/>
        </w:rPr>
        <w:t xml:space="preserve">Responder’s Firm Name: __________________________________________ </w:t>
      </w:r>
    </w:p>
    <w:p w14:paraId="320E80C7" w14:textId="77777777" w:rsidR="00A6570E" w:rsidRPr="00CB2767" w:rsidRDefault="00A6570E" w:rsidP="00A6570E">
      <w:pPr>
        <w:spacing w:after="0" w:line="240" w:lineRule="auto"/>
        <w:rPr>
          <w:rFonts w:eastAsia="Calibri" w:cs="Times New Roman"/>
        </w:rPr>
      </w:pPr>
    </w:p>
    <w:p w14:paraId="716F2B28" w14:textId="77777777" w:rsidR="00A6570E" w:rsidRPr="00CB2767" w:rsidRDefault="00A6570E" w:rsidP="00A6570E">
      <w:pPr>
        <w:spacing w:after="0" w:line="240" w:lineRule="auto"/>
        <w:rPr>
          <w:rFonts w:eastAsia="Calibri" w:cs="Times New Roman"/>
        </w:rPr>
      </w:pPr>
      <w:r w:rsidRPr="00CB2767">
        <w:rPr>
          <w:rFonts w:eastAsia="Calibri" w:cs="Times New Roman"/>
        </w:rPr>
        <w:t>Authorized Signature: _____________________________________________</w:t>
      </w:r>
    </w:p>
    <w:p w14:paraId="50D787B4" w14:textId="77777777" w:rsidR="00A6570E" w:rsidRPr="00CB2767" w:rsidRDefault="00A6570E" w:rsidP="00A6570E">
      <w:pPr>
        <w:spacing w:after="0" w:line="240" w:lineRule="auto"/>
        <w:rPr>
          <w:rFonts w:eastAsia="Calibri" w:cs="Times New Roman"/>
        </w:rPr>
      </w:pPr>
    </w:p>
    <w:p w14:paraId="777DED10" w14:textId="77777777" w:rsidR="00A6570E" w:rsidRPr="00CB2767" w:rsidRDefault="00A6570E" w:rsidP="00A6570E">
      <w:pPr>
        <w:spacing w:after="0" w:line="240" w:lineRule="auto"/>
        <w:rPr>
          <w:rFonts w:eastAsia="Calibri" w:cs="Times New Roman"/>
        </w:rPr>
      </w:pPr>
      <w:r w:rsidRPr="00CB2767">
        <w:rPr>
          <w:rFonts w:eastAsia="Calibri" w:cs="Times New Roman"/>
        </w:rPr>
        <w:t>Date: __________________________________________________________</w:t>
      </w:r>
    </w:p>
    <w:p w14:paraId="34FC7580" w14:textId="77777777" w:rsidR="00A6570E" w:rsidRPr="00CB2767" w:rsidRDefault="00A6570E" w:rsidP="00A6570E">
      <w:pPr>
        <w:spacing w:after="0" w:line="240" w:lineRule="auto"/>
        <w:rPr>
          <w:rFonts w:eastAsia="Calibri" w:cs="Times New Roman"/>
        </w:rPr>
      </w:pPr>
      <w:r w:rsidRPr="00CB2767">
        <w:rPr>
          <w:rFonts w:eastAsia="Calibri" w:cs="Times New Roman"/>
        </w:rPr>
        <w:t xml:space="preserve"> </w:t>
      </w:r>
      <w:r w:rsidRPr="00CB2767">
        <w:rPr>
          <w:rFonts w:eastAsia="Calibri" w:cs="Times New Roman"/>
        </w:rPr>
        <w:tab/>
        <w:t xml:space="preserve"> </w:t>
      </w:r>
    </w:p>
    <w:p w14:paraId="54347E8C" w14:textId="77777777" w:rsidR="00A6570E" w:rsidRPr="00CB2767" w:rsidRDefault="00A6570E" w:rsidP="00A6570E">
      <w:pPr>
        <w:spacing w:after="0" w:line="240" w:lineRule="auto"/>
        <w:rPr>
          <w:rFonts w:eastAsia="Calibri" w:cs="Times New Roman"/>
        </w:rPr>
      </w:pPr>
    </w:p>
    <w:p w14:paraId="7CE7B2E6" w14:textId="77777777" w:rsidR="00A6570E" w:rsidRPr="00CB2767" w:rsidRDefault="00A6570E" w:rsidP="00A6570E">
      <w:pPr>
        <w:spacing w:after="0" w:line="240" w:lineRule="auto"/>
        <w:rPr>
          <w:rFonts w:eastAsia="Calibri" w:cs="Times New Roman"/>
        </w:rPr>
      </w:pPr>
    </w:p>
    <w:p w14:paraId="5FC70CED" w14:textId="77777777" w:rsidR="00A6570E" w:rsidRPr="00CB2767" w:rsidRDefault="00A6570E" w:rsidP="00A6570E">
      <w:pPr>
        <w:spacing w:after="0" w:line="240" w:lineRule="auto"/>
        <w:rPr>
          <w:rFonts w:eastAsia="Calibri" w:cs="Times New Roman"/>
        </w:rPr>
      </w:pPr>
      <w:r w:rsidRPr="00CB2767">
        <w:rPr>
          <w:rFonts w:eastAsia="Calibri" w:cs="Times New Roman"/>
        </w:rPr>
        <w:t>Subscribed and sworn to me this ________ day of ___________</w:t>
      </w:r>
    </w:p>
    <w:p w14:paraId="7247C52C" w14:textId="77777777" w:rsidR="00A6570E" w:rsidRPr="00CB2767" w:rsidRDefault="00A6570E" w:rsidP="00A6570E">
      <w:pPr>
        <w:spacing w:after="0" w:line="240" w:lineRule="auto"/>
        <w:rPr>
          <w:rFonts w:eastAsia="Calibri" w:cs="Times New Roman"/>
        </w:rPr>
      </w:pPr>
    </w:p>
    <w:p w14:paraId="46642A76" w14:textId="77777777" w:rsidR="00A6570E" w:rsidRPr="00CB2767" w:rsidRDefault="00A6570E" w:rsidP="00A6570E">
      <w:pPr>
        <w:spacing w:after="0" w:line="240" w:lineRule="auto"/>
        <w:rPr>
          <w:rFonts w:eastAsia="Calibri" w:cs="Times New Roman"/>
        </w:rPr>
      </w:pPr>
    </w:p>
    <w:p w14:paraId="0BBDC5EA" w14:textId="77777777" w:rsidR="00A6570E" w:rsidRPr="00CB2767" w:rsidRDefault="00A6570E" w:rsidP="00A6570E">
      <w:pPr>
        <w:spacing w:after="0" w:line="240" w:lineRule="auto"/>
        <w:rPr>
          <w:rFonts w:eastAsia="Calibri" w:cs="Times New Roman"/>
        </w:rPr>
      </w:pPr>
      <w:r w:rsidRPr="00CB2767">
        <w:rPr>
          <w:rFonts w:eastAsia="Calibri" w:cs="Times New Roman"/>
        </w:rPr>
        <w:t>Notary Public: _________________________________________</w:t>
      </w:r>
    </w:p>
    <w:p w14:paraId="0A5E5BB5" w14:textId="77777777" w:rsidR="00A6570E" w:rsidRPr="00CB2767" w:rsidRDefault="00A6570E" w:rsidP="00A6570E">
      <w:pPr>
        <w:spacing w:after="0" w:line="240" w:lineRule="auto"/>
        <w:rPr>
          <w:rFonts w:eastAsia="Calibri" w:cs="Times New Roman"/>
        </w:rPr>
      </w:pPr>
    </w:p>
    <w:p w14:paraId="60F0DCFC" w14:textId="77777777" w:rsidR="00A6570E" w:rsidRPr="00CB2767" w:rsidRDefault="00A6570E" w:rsidP="00A6570E">
      <w:pPr>
        <w:spacing w:after="0" w:line="240" w:lineRule="auto"/>
        <w:rPr>
          <w:rFonts w:eastAsia="Calibri" w:cs="Times New Roman"/>
        </w:rPr>
      </w:pPr>
    </w:p>
    <w:p w14:paraId="135A8C29" w14:textId="77777777" w:rsidR="00A6570E" w:rsidRPr="00CB2767" w:rsidRDefault="00A6570E" w:rsidP="00A6570E">
      <w:pPr>
        <w:spacing w:after="0" w:line="240" w:lineRule="auto"/>
        <w:rPr>
          <w:rFonts w:eastAsia="Calibri" w:cs="Times New Roman"/>
        </w:rPr>
      </w:pPr>
      <w:r w:rsidRPr="00CB2767">
        <w:rPr>
          <w:rFonts w:eastAsia="Calibri" w:cs="Times New Roman"/>
        </w:rPr>
        <w:t>My commission expires: ________________________________</w:t>
      </w:r>
    </w:p>
    <w:p w14:paraId="13BFC7DB" w14:textId="77777777" w:rsidR="00A6570E" w:rsidRPr="00CB2767" w:rsidRDefault="00A6570E" w:rsidP="00A6570E">
      <w:pPr>
        <w:spacing w:after="0" w:line="240" w:lineRule="auto"/>
        <w:rPr>
          <w:rFonts w:eastAsia="Times New Roman" w:cs="Times New Roman"/>
          <w:sz w:val="24"/>
          <w:szCs w:val="24"/>
        </w:rPr>
      </w:pPr>
      <w:r w:rsidRPr="00CB2767">
        <w:rPr>
          <w:rFonts w:eastAsia="Times New Roman" w:cs="Times New Roman"/>
          <w:sz w:val="24"/>
          <w:szCs w:val="24"/>
        </w:rPr>
        <w:br w:type="page"/>
      </w:r>
    </w:p>
    <w:p w14:paraId="7BDD8AC4" w14:textId="7D217590" w:rsidR="00D77E43" w:rsidRPr="00D77E43" w:rsidRDefault="00D77E43" w:rsidP="00A6570E">
      <w:pPr>
        <w:spacing w:after="0" w:line="240" w:lineRule="auto"/>
        <w:jc w:val="center"/>
        <w:rPr>
          <w:rFonts w:eastAsia="Calibri" w:cs="Times New Roman"/>
          <w:b/>
          <w:color w:val="FF0000"/>
        </w:rPr>
      </w:pPr>
      <w:r w:rsidRPr="00D77E43">
        <w:rPr>
          <w:rFonts w:eastAsia="Calibri" w:cs="Times New Roman"/>
          <w:b/>
          <w:color w:val="FF0000"/>
          <w:highlight w:val="yellow"/>
        </w:rPr>
        <w:lastRenderedPageBreak/>
        <w:t>[if contract is in excess of $100,000]</w:t>
      </w:r>
    </w:p>
    <w:p w14:paraId="3F62D08F" w14:textId="77777777" w:rsidR="00A6570E" w:rsidRPr="003A6DD5" w:rsidRDefault="00A6570E" w:rsidP="00A6570E">
      <w:pPr>
        <w:spacing w:after="0" w:line="240" w:lineRule="auto"/>
        <w:jc w:val="center"/>
        <w:rPr>
          <w:rFonts w:eastAsia="Calibri" w:cs="Times New Roman"/>
          <w:b/>
        </w:rPr>
      </w:pPr>
      <w:r w:rsidRPr="003A6DD5">
        <w:rPr>
          <w:rFonts w:eastAsia="Calibri" w:cs="Times New Roman"/>
          <w:b/>
        </w:rPr>
        <w:t>NOTICE TO CONTRACTORS</w:t>
      </w:r>
    </w:p>
    <w:p w14:paraId="4CE7DA09" w14:textId="77777777" w:rsidR="00A6570E" w:rsidRPr="003A6DD5" w:rsidRDefault="00A6570E" w:rsidP="00A6570E">
      <w:pPr>
        <w:spacing w:after="0" w:line="240" w:lineRule="auto"/>
        <w:jc w:val="center"/>
        <w:rPr>
          <w:rFonts w:eastAsia="Calibri" w:cs="Times New Roman"/>
          <w:b/>
        </w:rPr>
      </w:pPr>
      <w:r w:rsidRPr="003A6DD5">
        <w:rPr>
          <w:rFonts w:eastAsia="Calibri" w:cs="Times New Roman"/>
          <w:b/>
        </w:rPr>
        <w:t>AFFIRMATIVE ACTION</w:t>
      </w:r>
    </w:p>
    <w:p w14:paraId="75A46E2C" w14:textId="77777777" w:rsidR="00A6570E" w:rsidRPr="003A6DD5" w:rsidRDefault="00A6570E" w:rsidP="00A6570E">
      <w:pPr>
        <w:spacing w:after="0" w:line="240" w:lineRule="auto"/>
        <w:jc w:val="center"/>
        <w:rPr>
          <w:rFonts w:eastAsia="Calibri" w:cs="Times New Roman"/>
        </w:rPr>
      </w:pPr>
      <w:r w:rsidRPr="003A6DD5">
        <w:rPr>
          <w:rFonts w:eastAsia="Calibri" w:cs="Times New Roman"/>
          <w:b/>
        </w:rPr>
        <w:t>CERTIFICATION OF COMPLIANCE</w:t>
      </w:r>
    </w:p>
    <w:p w14:paraId="40238532" w14:textId="77777777" w:rsidR="00A6570E" w:rsidRPr="003A6DD5" w:rsidRDefault="00A6570E" w:rsidP="00A6570E">
      <w:pPr>
        <w:spacing w:after="0" w:line="240" w:lineRule="auto"/>
        <w:rPr>
          <w:rFonts w:eastAsia="Calibri" w:cs="Times New Roman"/>
        </w:rPr>
      </w:pPr>
    </w:p>
    <w:p w14:paraId="2DB9A8B4" w14:textId="5ED08E05" w:rsidR="00A6570E" w:rsidRPr="003A6DD5" w:rsidRDefault="00A6570E" w:rsidP="00A6570E">
      <w:pPr>
        <w:spacing w:after="0" w:line="240" w:lineRule="auto"/>
        <w:rPr>
          <w:rFonts w:eastAsia="Calibri" w:cs="Times New Roman"/>
        </w:rPr>
      </w:pPr>
      <w:r w:rsidRPr="003A6DD5">
        <w:rPr>
          <w:rFonts w:eastAsia="Calibri" w:cs="Times New Roman"/>
        </w:rPr>
        <w:t xml:space="preserve">It is hereby agreed between the parties that </w:t>
      </w:r>
      <w:r w:rsidR="003A6DD5" w:rsidRPr="003A6DD5">
        <w:rPr>
          <w:rFonts w:eastAsia="Calibri" w:cs="Times New Roman"/>
        </w:rPr>
        <w:t>Minnesota State</w:t>
      </w:r>
      <w:r w:rsidRPr="003A6DD5">
        <w:rPr>
          <w:rFonts w:eastAsia="Calibri" w:cs="Times New Roman"/>
        </w:rPr>
        <w:t xml:space="preserve"> will require that affirmative action requirements be met by contractors in relation to Minnesota Statutes §363A.36 and Minnesota Rules, 5000.3400 to 5000.3600. Failure by a contractor to implement an affirmative action plan or make a good faith effort shall result in revocation of its certificate or revocation of the contract (Minnesota Statutes §363A.36, subdivisions 3 and 4).</w:t>
      </w:r>
    </w:p>
    <w:p w14:paraId="4689DD8D" w14:textId="77777777" w:rsidR="00A6570E" w:rsidRPr="003A6DD5" w:rsidRDefault="00A6570E" w:rsidP="00A6570E">
      <w:pPr>
        <w:spacing w:after="0" w:line="240" w:lineRule="auto"/>
        <w:rPr>
          <w:rFonts w:eastAsia="Calibri" w:cs="Times New Roman"/>
        </w:rPr>
      </w:pPr>
    </w:p>
    <w:p w14:paraId="32055419" w14:textId="77777777" w:rsidR="00A6570E" w:rsidRPr="003A6DD5" w:rsidRDefault="00A6570E" w:rsidP="00A6570E">
      <w:pPr>
        <w:spacing w:after="0" w:line="240" w:lineRule="auto"/>
        <w:rPr>
          <w:rFonts w:eastAsia="Calibri" w:cs="Times New Roman"/>
        </w:rPr>
      </w:pPr>
      <w:r w:rsidRPr="003A6DD5">
        <w:rPr>
          <w:rFonts w:eastAsia="Calibri" w:cs="Times New Roman"/>
        </w:rPr>
        <w:t>Under the Minnesota Human Rights Act, §363A.36, businesses or firms entering into a contract over $100,000 which have more than forty (40) full-time employees within the state of Minnesota on a single working day during the previous twelve (12) months, or businesses or firms employing more than forty (40) full-time employees on a single working day during the previous twelve (12) months in a state in which its primary place of business is domiciled and that primary place of business is outside of the State of Minnesota but within the United States, must have submitted an affirmative action plan that was received by the Commissioner of Human Rights for approval prior to the date and time the responses are due. A contract over $100,000 will not be executed unless the firm or business having more than forty (40) full-time employees, either within or outside the State of Minnesota, has received a certificate of compliance signifying it has an affirmative action plan approved by the Commissioner of Human Rights. The Certificate is valid for four (4) years. For additional information, contact the Department of Human Rights, Freeman Building, 625 Robert Street North, Saint Paul, MN 55155.</w:t>
      </w:r>
    </w:p>
    <w:p w14:paraId="11780FD0" w14:textId="77777777" w:rsidR="00A6570E" w:rsidRPr="003A6DD5" w:rsidRDefault="00A6570E" w:rsidP="00A6570E">
      <w:pPr>
        <w:spacing w:after="0" w:line="240" w:lineRule="auto"/>
        <w:rPr>
          <w:rFonts w:eastAsia="Calibri" w:cs="Times New Roman"/>
        </w:rPr>
      </w:pPr>
    </w:p>
    <w:p w14:paraId="4603520A" w14:textId="77777777" w:rsidR="00A6570E" w:rsidRPr="003A6DD5" w:rsidRDefault="00A6570E" w:rsidP="00A6570E">
      <w:pPr>
        <w:spacing w:after="0" w:line="240" w:lineRule="auto"/>
        <w:rPr>
          <w:rFonts w:eastAsia="Calibri" w:cs="Times New Roman"/>
        </w:rPr>
      </w:pPr>
      <w:r w:rsidRPr="003A6DD5">
        <w:rPr>
          <w:rFonts w:eastAsia="Calibri" w:cs="Times New Roman"/>
        </w:rPr>
        <w:t>Effective July 1, 2003. The Minnesota Department of Human Rights is authorized to charge a $150.00 fee for each Certificate of Compliance issued. A business or firm must submit its affirmative action plan along with a cashier's check or money order in the amount of $150.00 to the Minnesota Department of Human Rights or you may contact the Department for additional information at the Compliance Services Unit, Freeman Building, 625 Robert Street North, Saint Paul MN 55155.</w:t>
      </w:r>
    </w:p>
    <w:p w14:paraId="086F1B4F" w14:textId="77777777" w:rsidR="00A6570E" w:rsidRPr="00D77E43" w:rsidRDefault="00A6570E" w:rsidP="00A6570E">
      <w:pPr>
        <w:spacing w:after="0" w:line="240" w:lineRule="auto"/>
        <w:rPr>
          <w:rFonts w:eastAsia="Times New Roman" w:cs="Times New Roman"/>
          <w:color w:val="FF0000"/>
          <w:sz w:val="24"/>
          <w:szCs w:val="24"/>
        </w:rPr>
      </w:pPr>
      <w:r w:rsidRPr="00D77E43">
        <w:rPr>
          <w:rFonts w:eastAsia="Times New Roman" w:cs="Times New Roman"/>
          <w:color w:val="FF0000"/>
          <w:sz w:val="24"/>
          <w:szCs w:val="24"/>
        </w:rPr>
        <w:br w:type="page"/>
      </w:r>
    </w:p>
    <w:p w14:paraId="297758BA" w14:textId="77777777" w:rsidR="00A6570E" w:rsidRPr="00D77E43" w:rsidRDefault="00A6570E" w:rsidP="00A6570E">
      <w:pPr>
        <w:spacing w:after="0" w:line="240" w:lineRule="auto"/>
        <w:jc w:val="center"/>
        <w:rPr>
          <w:rFonts w:eastAsia="Calibri" w:cs="Times New Roman"/>
          <w:b/>
          <w:color w:val="FF0000"/>
        </w:rPr>
        <w:sectPr w:rsidR="00A6570E" w:rsidRPr="00D77E43" w:rsidSect="003F7F65">
          <w:footerReference w:type="default" r:id="rId16"/>
          <w:pgSz w:w="12240" w:h="15840"/>
          <w:pgMar w:top="1080" w:right="1440" w:bottom="1080" w:left="1440" w:header="720" w:footer="288" w:gutter="0"/>
          <w:cols w:space="720"/>
          <w:docGrid w:linePitch="360"/>
        </w:sectPr>
      </w:pPr>
      <w:bookmarkStart w:id="1" w:name="_Toc400463443"/>
    </w:p>
    <w:p w14:paraId="6293A5CB" w14:textId="77777777" w:rsidR="00A6570E" w:rsidRPr="003A6DD5" w:rsidRDefault="00A6570E" w:rsidP="00A6570E">
      <w:pPr>
        <w:spacing w:after="0" w:line="240" w:lineRule="auto"/>
        <w:jc w:val="center"/>
        <w:rPr>
          <w:rFonts w:eastAsia="Calibri" w:cs="Times New Roman"/>
          <w:b/>
        </w:rPr>
      </w:pPr>
      <w:r w:rsidRPr="003A6DD5">
        <w:rPr>
          <w:rFonts w:eastAsia="Calibri" w:cs="Times New Roman"/>
          <w:b/>
        </w:rPr>
        <w:lastRenderedPageBreak/>
        <w:t>State Of Minnesota – Affirmative Action Certification</w:t>
      </w:r>
      <w:bookmarkEnd w:id="1"/>
    </w:p>
    <w:p w14:paraId="554C4EDC" w14:textId="77777777" w:rsidR="00A6570E" w:rsidRPr="003A6DD5" w:rsidRDefault="00A6570E" w:rsidP="00A6570E">
      <w:pPr>
        <w:spacing w:after="0" w:line="240" w:lineRule="auto"/>
        <w:rPr>
          <w:rFonts w:eastAsia="Calibri" w:cs="Times New Roman"/>
          <w:sz w:val="16"/>
          <w:szCs w:val="16"/>
        </w:rPr>
      </w:pPr>
      <w:r w:rsidRPr="003A6DD5">
        <w:rPr>
          <w:rFonts w:eastAsia="Calibri" w:cs="Times New Roman"/>
          <w:sz w:val="16"/>
          <w:szCs w:val="16"/>
        </w:rPr>
        <w:t>If your response to this solicitation is or could be in excess of $100,000, complete the information requested below to determine whether you are subject to the Minnesota Human Rights Act (Minnesota Statutes 363A.36) certification requirement, and to provide documentation of compliance if necessary.</w:t>
      </w:r>
      <w:r w:rsidR="0037072A" w:rsidRPr="003A6DD5">
        <w:rPr>
          <w:rFonts w:eastAsia="Calibri" w:cs="Times New Roman"/>
          <w:sz w:val="16"/>
          <w:szCs w:val="16"/>
        </w:rPr>
        <w:t xml:space="preserve"> </w:t>
      </w:r>
      <w:r w:rsidRPr="003A6DD5">
        <w:rPr>
          <w:rFonts w:eastAsia="Calibri" w:cs="Times New Roman"/>
          <w:sz w:val="16"/>
          <w:szCs w:val="16"/>
        </w:rPr>
        <w:t>It is your sole responsibility to provide this information and—if required—to apply for Human Rights certification prior to the due date of the bid or proposal and to obtain Human Rights certification prior to the execution of the contract.</w:t>
      </w:r>
      <w:r w:rsidR="0037072A" w:rsidRPr="003A6DD5">
        <w:rPr>
          <w:rFonts w:eastAsia="Calibri" w:cs="Times New Roman"/>
          <w:sz w:val="16"/>
          <w:szCs w:val="16"/>
        </w:rPr>
        <w:t xml:space="preserve"> </w:t>
      </w:r>
      <w:r w:rsidRPr="003A6DD5">
        <w:rPr>
          <w:rFonts w:eastAsia="Calibri" w:cs="Times New Roman"/>
          <w:sz w:val="16"/>
          <w:szCs w:val="16"/>
        </w:rPr>
        <w:t xml:space="preserve">The State of Minnesota is under no obligation to delay proceeding with a contract until a company receives Human Rights certification. </w:t>
      </w:r>
    </w:p>
    <w:p w14:paraId="6B7A4043" w14:textId="77777777" w:rsidR="00A6570E" w:rsidRPr="003A6DD5" w:rsidRDefault="00A6570E" w:rsidP="00A6570E">
      <w:pPr>
        <w:pBdr>
          <w:top w:val="single" w:sz="4" w:space="1" w:color="auto"/>
          <w:left w:val="single" w:sz="4" w:space="4" w:color="auto"/>
          <w:bottom w:val="single" w:sz="4" w:space="1" w:color="auto"/>
          <w:right w:val="single" w:sz="4" w:space="4" w:color="auto"/>
        </w:pBdr>
        <w:tabs>
          <w:tab w:val="left" w:pos="720"/>
          <w:tab w:val="left" w:pos="4410"/>
        </w:tabs>
        <w:rPr>
          <w:rFonts w:eastAsia="Calibri" w:cs="Times New Roman"/>
          <w:b/>
          <w:sz w:val="24"/>
          <w:szCs w:val="24"/>
        </w:rPr>
      </w:pPr>
      <w:r w:rsidRPr="003A6DD5">
        <w:rPr>
          <w:rFonts w:eastAsia="Calibri" w:cs="Times New Roman"/>
          <w:b/>
          <w:sz w:val="24"/>
          <w:szCs w:val="24"/>
        </w:rPr>
        <w:t>BOX A – For companies which have employed more than 40 full-time employees within Minnesota on any single working day during the previous 12 months.</w:t>
      </w:r>
      <w:r w:rsidR="0037072A" w:rsidRPr="003A6DD5">
        <w:rPr>
          <w:rFonts w:eastAsia="Calibri" w:cs="Times New Roman"/>
          <w:b/>
          <w:sz w:val="24"/>
          <w:szCs w:val="24"/>
        </w:rPr>
        <w:t xml:space="preserve"> </w:t>
      </w:r>
      <w:r w:rsidRPr="003A6DD5">
        <w:rPr>
          <w:rFonts w:eastAsia="Calibri" w:cs="Times New Roman"/>
          <w:b/>
          <w:sz w:val="24"/>
          <w:szCs w:val="24"/>
        </w:rPr>
        <w:t>All other companies proceed to</w:t>
      </w:r>
      <w:r w:rsidRPr="003A6DD5">
        <w:rPr>
          <w:rFonts w:eastAsia="Calibri" w:cs="Times New Roman"/>
          <w:sz w:val="24"/>
          <w:szCs w:val="24"/>
        </w:rPr>
        <w:t xml:space="preserve"> </w:t>
      </w:r>
      <w:r w:rsidRPr="003A6DD5">
        <w:rPr>
          <w:rFonts w:eastAsia="Calibri" w:cs="Times New Roman"/>
          <w:b/>
          <w:sz w:val="24"/>
          <w:szCs w:val="24"/>
        </w:rPr>
        <w:t>BOX B.</w:t>
      </w:r>
    </w:p>
    <w:p w14:paraId="4C002B39" w14:textId="77777777" w:rsidR="00A6570E" w:rsidRPr="003A6DD5" w:rsidRDefault="00A6570E" w:rsidP="00A6570E">
      <w:pPr>
        <w:pBdr>
          <w:top w:val="single" w:sz="4" w:space="1" w:color="auto"/>
          <w:left w:val="single" w:sz="4" w:space="4" w:color="auto"/>
          <w:bottom w:val="single" w:sz="4" w:space="1" w:color="auto"/>
          <w:right w:val="single" w:sz="4" w:space="4" w:color="auto"/>
        </w:pBdr>
        <w:tabs>
          <w:tab w:val="left" w:pos="720"/>
          <w:tab w:val="left" w:pos="4410"/>
        </w:tabs>
        <w:rPr>
          <w:rFonts w:eastAsia="Calibri" w:cs="Times New Roman"/>
          <w:sz w:val="24"/>
          <w:szCs w:val="24"/>
        </w:rPr>
      </w:pPr>
      <w:r w:rsidRPr="003A6DD5">
        <w:rPr>
          <w:rFonts w:eastAsia="Calibri" w:cs="Times New Roman"/>
          <w:sz w:val="24"/>
          <w:szCs w:val="24"/>
        </w:rPr>
        <w:t>Your response will be rejected unless your business:</w:t>
      </w:r>
    </w:p>
    <w:p w14:paraId="3D86FE4D" w14:textId="77777777" w:rsidR="00A6570E" w:rsidRPr="003A6DD5" w:rsidRDefault="0037072A" w:rsidP="00A6570E">
      <w:pPr>
        <w:pBdr>
          <w:top w:val="single" w:sz="4" w:space="1" w:color="auto"/>
          <w:left w:val="single" w:sz="4" w:space="4" w:color="auto"/>
          <w:bottom w:val="single" w:sz="4" w:space="1" w:color="auto"/>
          <w:right w:val="single" w:sz="4" w:space="4" w:color="auto"/>
        </w:pBdr>
        <w:spacing w:after="0" w:line="240" w:lineRule="auto"/>
        <w:ind w:left="360" w:hanging="360"/>
        <w:rPr>
          <w:rFonts w:eastAsia="Times New Roman" w:cs="Times New Roman"/>
          <w:spacing w:val="10"/>
          <w:sz w:val="24"/>
          <w:szCs w:val="24"/>
        </w:rPr>
      </w:pPr>
      <w:r w:rsidRPr="003A6DD5">
        <w:rPr>
          <w:rFonts w:eastAsia="Times New Roman" w:cs="Times New Roman"/>
          <w:sz w:val="24"/>
          <w:szCs w:val="24"/>
        </w:rPr>
        <w:t xml:space="preserve">   </w:t>
      </w:r>
      <w:r w:rsidR="00A6570E" w:rsidRPr="003A6DD5">
        <w:rPr>
          <w:rFonts w:eastAsia="Times New Roman" w:cs="Times New Roman"/>
          <w:sz w:val="24"/>
          <w:szCs w:val="24"/>
        </w:rPr>
        <w:t xml:space="preserve"> </w:t>
      </w:r>
      <w:r w:rsidR="00A6570E" w:rsidRPr="003A6DD5">
        <w:rPr>
          <w:rFonts w:eastAsia="Times New Roman" w:cs="Times New Roman"/>
          <w:spacing w:val="10"/>
          <w:sz w:val="24"/>
          <w:szCs w:val="24"/>
        </w:rPr>
        <w:t xml:space="preserve">has a current Certificate of Compliance issued by the Minnesota Department of Human Rights (MDHR) </w:t>
      </w:r>
    </w:p>
    <w:p w14:paraId="7ED6AC95" w14:textId="77777777" w:rsidR="00A6570E" w:rsidRPr="003A6DD5" w:rsidRDefault="00A6570E" w:rsidP="00A6570E">
      <w:pPr>
        <w:pBdr>
          <w:top w:val="single" w:sz="4" w:space="1" w:color="auto"/>
          <w:left w:val="single" w:sz="4" w:space="4" w:color="auto"/>
          <w:bottom w:val="single" w:sz="4" w:space="1" w:color="auto"/>
          <w:right w:val="single" w:sz="4" w:space="4" w:color="auto"/>
        </w:pBdr>
        <w:tabs>
          <w:tab w:val="left" w:pos="360"/>
        </w:tabs>
        <w:spacing w:after="0" w:line="240" w:lineRule="auto"/>
        <w:ind w:left="360" w:hanging="360"/>
        <w:rPr>
          <w:rFonts w:eastAsia="Times New Roman" w:cs="Times New Roman"/>
          <w:sz w:val="24"/>
          <w:szCs w:val="24"/>
        </w:rPr>
      </w:pPr>
      <w:r w:rsidRPr="003A6DD5">
        <w:rPr>
          <w:rFonts w:eastAsia="Times New Roman" w:cs="Times New Roman"/>
          <w:sz w:val="24"/>
          <w:szCs w:val="24"/>
        </w:rPr>
        <w:tab/>
        <w:t>–</w:t>
      </w:r>
      <w:r w:rsidRPr="003A6DD5">
        <w:rPr>
          <w:rFonts w:eastAsia="Times New Roman" w:cs="Times New Roman"/>
          <w:i/>
          <w:sz w:val="24"/>
          <w:szCs w:val="24"/>
        </w:rPr>
        <w:t>or</w:t>
      </w:r>
      <w:r w:rsidRPr="003A6DD5">
        <w:rPr>
          <w:rFonts w:eastAsia="Times New Roman" w:cs="Times New Roman"/>
          <w:sz w:val="24"/>
          <w:szCs w:val="24"/>
        </w:rPr>
        <w:t>–</w:t>
      </w:r>
    </w:p>
    <w:p w14:paraId="0CA7BD74" w14:textId="77777777" w:rsidR="00A6570E" w:rsidRPr="003A6DD5" w:rsidRDefault="00A6570E" w:rsidP="00A6570E">
      <w:pPr>
        <w:pBdr>
          <w:top w:val="single" w:sz="4" w:space="1" w:color="auto"/>
          <w:left w:val="single" w:sz="4" w:space="4" w:color="auto"/>
          <w:bottom w:val="single" w:sz="4" w:space="1" w:color="auto"/>
          <w:right w:val="single" w:sz="4" w:space="4" w:color="auto"/>
        </w:pBdr>
        <w:tabs>
          <w:tab w:val="left" w:pos="360"/>
        </w:tabs>
        <w:spacing w:after="0" w:line="240" w:lineRule="auto"/>
        <w:ind w:left="360" w:hanging="360"/>
        <w:rPr>
          <w:rFonts w:eastAsia="Times New Roman" w:cs="Times New Roman"/>
          <w:spacing w:val="10"/>
          <w:sz w:val="24"/>
          <w:szCs w:val="24"/>
        </w:rPr>
      </w:pPr>
      <w:r w:rsidRPr="003A6DD5">
        <w:rPr>
          <w:rFonts w:eastAsia="Times New Roman" w:cs="Times New Roman"/>
          <w:sz w:val="24"/>
          <w:szCs w:val="24"/>
        </w:rPr>
        <w:tab/>
      </w:r>
      <w:r w:rsidRPr="003A6DD5">
        <w:rPr>
          <w:rFonts w:eastAsia="Times New Roman" w:cs="Times New Roman"/>
          <w:spacing w:val="10"/>
          <w:sz w:val="24"/>
          <w:szCs w:val="24"/>
        </w:rPr>
        <w:t>has submitted an affirmative action plan to the MDHR, which the Department received prior to the date the responses are due.</w:t>
      </w:r>
      <w:r w:rsidR="0037072A" w:rsidRPr="003A6DD5">
        <w:rPr>
          <w:rFonts w:eastAsia="Times New Roman" w:cs="Times New Roman"/>
          <w:spacing w:val="10"/>
          <w:sz w:val="24"/>
          <w:szCs w:val="24"/>
        </w:rPr>
        <w:t xml:space="preserve"> </w:t>
      </w:r>
    </w:p>
    <w:p w14:paraId="1A1BBF38" w14:textId="77777777" w:rsidR="00A6570E" w:rsidRPr="003A6DD5" w:rsidRDefault="00A6570E" w:rsidP="00A6570E">
      <w:pPr>
        <w:pBdr>
          <w:top w:val="single" w:sz="4" w:space="1" w:color="auto"/>
          <w:left w:val="single" w:sz="4" w:space="4" w:color="auto"/>
          <w:bottom w:val="single" w:sz="4" w:space="1" w:color="auto"/>
          <w:right w:val="single" w:sz="4" w:space="4" w:color="auto"/>
        </w:pBdr>
        <w:rPr>
          <w:rFonts w:eastAsia="Calibri" w:cs="Times New Roman"/>
          <w:sz w:val="24"/>
          <w:szCs w:val="24"/>
        </w:rPr>
      </w:pPr>
      <w:r w:rsidRPr="003A6DD5">
        <w:rPr>
          <w:rFonts w:eastAsia="Calibri" w:cs="Times New Roman"/>
          <w:sz w:val="24"/>
          <w:szCs w:val="24"/>
        </w:rPr>
        <w:t>Check one of the following statements if you have employed more than 40 full-time employees in Minnesota on any single working day during the previous 12 months:</w:t>
      </w:r>
    </w:p>
    <w:p w14:paraId="35838409" w14:textId="77777777" w:rsidR="00A6570E" w:rsidRPr="003A6DD5" w:rsidRDefault="00A6570E" w:rsidP="00A6570E">
      <w:pPr>
        <w:numPr>
          <w:ilvl w:val="0"/>
          <w:numId w:val="26"/>
        </w:numPr>
        <w:pBdr>
          <w:top w:val="single" w:sz="4" w:space="1" w:color="auto"/>
          <w:left w:val="single" w:sz="4" w:space="4" w:color="auto"/>
          <w:bottom w:val="single" w:sz="4" w:space="1" w:color="auto"/>
          <w:right w:val="single" w:sz="4" w:space="4" w:color="auto"/>
        </w:pBdr>
        <w:spacing w:after="0" w:line="240" w:lineRule="auto"/>
        <w:rPr>
          <w:rFonts w:eastAsia="Calibri" w:cs="Times New Roman"/>
          <w:b/>
          <w:sz w:val="24"/>
          <w:szCs w:val="24"/>
        </w:rPr>
      </w:pPr>
      <w:r w:rsidRPr="003A6DD5">
        <w:rPr>
          <w:rFonts w:eastAsia="Calibri" w:cs="Times New Roman"/>
          <w:sz w:val="24"/>
          <w:szCs w:val="24"/>
        </w:rPr>
        <w:t xml:space="preserve">We have a current Certificate of Compliance issued by the MDHR. </w:t>
      </w:r>
      <w:r w:rsidRPr="003A6DD5">
        <w:rPr>
          <w:rFonts w:eastAsia="Calibri" w:cs="Times New Roman"/>
          <w:b/>
          <w:sz w:val="24"/>
          <w:szCs w:val="24"/>
        </w:rPr>
        <w:t>Proceed to</w:t>
      </w:r>
      <w:r w:rsidRPr="003A6DD5">
        <w:rPr>
          <w:rFonts w:eastAsia="Calibri" w:cs="Times New Roman"/>
          <w:sz w:val="24"/>
          <w:szCs w:val="24"/>
        </w:rPr>
        <w:t xml:space="preserve"> BOX C.</w:t>
      </w:r>
      <w:r w:rsidR="0037072A" w:rsidRPr="003A6DD5">
        <w:rPr>
          <w:rFonts w:eastAsia="Calibri" w:cs="Times New Roman"/>
          <w:b/>
          <w:sz w:val="24"/>
          <w:szCs w:val="24"/>
        </w:rPr>
        <w:t xml:space="preserve"> </w:t>
      </w:r>
      <w:r w:rsidRPr="003A6DD5">
        <w:rPr>
          <w:rFonts w:eastAsia="Calibri" w:cs="Times New Roman"/>
          <w:b/>
          <w:sz w:val="24"/>
          <w:szCs w:val="24"/>
        </w:rPr>
        <w:t>Include a copy of your certificate with your response.</w:t>
      </w:r>
    </w:p>
    <w:p w14:paraId="116D2C0F" w14:textId="77777777" w:rsidR="00A6570E" w:rsidRPr="003A6DD5" w:rsidRDefault="00A6570E" w:rsidP="00A6570E">
      <w:pPr>
        <w:numPr>
          <w:ilvl w:val="0"/>
          <w:numId w:val="26"/>
        </w:numPr>
        <w:pBdr>
          <w:top w:val="single" w:sz="4" w:space="1" w:color="auto"/>
          <w:left w:val="single" w:sz="4" w:space="4" w:color="auto"/>
          <w:bottom w:val="single" w:sz="4" w:space="1" w:color="auto"/>
          <w:right w:val="single" w:sz="4" w:space="4" w:color="auto"/>
        </w:pBdr>
        <w:spacing w:after="0" w:line="240" w:lineRule="auto"/>
        <w:rPr>
          <w:rFonts w:eastAsia="Calibri" w:cs="Times New Roman"/>
          <w:sz w:val="24"/>
          <w:szCs w:val="24"/>
        </w:rPr>
      </w:pPr>
      <w:r w:rsidRPr="003A6DD5">
        <w:rPr>
          <w:rFonts w:eastAsia="Calibri" w:cs="Times New Roman"/>
          <w:sz w:val="24"/>
          <w:szCs w:val="24"/>
        </w:rPr>
        <w:t>We do not have a current Certificate of Compliance.</w:t>
      </w:r>
      <w:r w:rsidR="0037072A" w:rsidRPr="003A6DD5">
        <w:rPr>
          <w:rFonts w:eastAsia="Calibri" w:cs="Times New Roman"/>
          <w:sz w:val="24"/>
          <w:szCs w:val="24"/>
        </w:rPr>
        <w:t xml:space="preserve"> </w:t>
      </w:r>
      <w:r w:rsidRPr="003A6DD5">
        <w:rPr>
          <w:rFonts w:eastAsia="Calibri" w:cs="Times New Roman"/>
          <w:sz w:val="24"/>
          <w:szCs w:val="24"/>
        </w:rPr>
        <w:t>However, we submitted an Affirmative Action Plan to the MDHR for approval, which the Department received on __________________ (date).</w:t>
      </w:r>
      <w:r w:rsidR="0037072A" w:rsidRPr="003A6DD5">
        <w:rPr>
          <w:rFonts w:eastAsia="Calibri" w:cs="Times New Roman"/>
          <w:sz w:val="24"/>
          <w:szCs w:val="24"/>
        </w:rPr>
        <w:t xml:space="preserve"> </w:t>
      </w:r>
      <w:r w:rsidRPr="003A6DD5">
        <w:rPr>
          <w:rFonts w:eastAsia="Calibri" w:cs="Times New Roman"/>
          <w:b/>
          <w:sz w:val="24"/>
          <w:szCs w:val="24"/>
        </w:rPr>
        <w:t>Proceed to</w:t>
      </w:r>
      <w:r w:rsidRPr="003A6DD5">
        <w:rPr>
          <w:rFonts w:eastAsia="Calibri" w:cs="Times New Roman"/>
          <w:sz w:val="24"/>
          <w:szCs w:val="24"/>
        </w:rPr>
        <w:t xml:space="preserve"> BOX C.</w:t>
      </w:r>
    </w:p>
    <w:p w14:paraId="243FE64F" w14:textId="77777777" w:rsidR="00A6570E" w:rsidRPr="003A6DD5" w:rsidRDefault="00A6570E" w:rsidP="00A6570E">
      <w:pPr>
        <w:numPr>
          <w:ilvl w:val="0"/>
          <w:numId w:val="26"/>
        </w:numPr>
        <w:pBdr>
          <w:top w:val="single" w:sz="4" w:space="1" w:color="auto"/>
          <w:left w:val="single" w:sz="4" w:space="4" w:color="auto"/>
          <w:bottom w:val="single" w:sz="4" w:space="1" w:color="auto"/>
          <w:right w:val="single" w:sz="4" w:space="4" w:color="auto"/>
        </w:pBdr>
        <w:spacing w:after="80" w:line="240" w:lineRule="auto"/>
        <w:rPr>
          <w:rFonts w:eastAsia="Calibri" w:cs="Times New Roman"/>
          <w:sz w:val="24"/>
          <w:szCs w:val="24"/>
        </w:rPr>
      </w:pPr>
      <w:r w:rsidRPr="003A6DD5">
        <w:rPr>
          <w:rFonts w:eastAsia="Calibri" w:cs="Times New Roman"/>
          <w:sz w:val="24"/>
          <w:szCs w:val="24"/>
        </w:rPr>
        <w:t>We do not have a Certificate of Compliance, nor has the MDHR received an Affirmative Action Plan from our company.</w:t>
      </w:r>
      <w:r w:rsidR="0037072A" w:rsidRPr="003A6DD5">
        <w:rPr>
          <w:rFonts w:eastAsia="Calibri" w:cs="Times New Roman"/>
          <w:sz w:val="24"/>
          <w:szCs w:val="24"/>
        </w:rPr>
        <w:t xml:space="preserve"> </w:t>
      </w:r>
      <w:r w:rsidRPr="003A6DD5">
        <w:rPr>
          <w:rFonts w:eastAsia="Calibri" w:cs="Times New Roman"/>
          <w:b/>
          <w:sz w:val="24"/>
          <w:szCs w:val="24"/>
        </w:rPr>
        <w:t>We acknowledge that our response will be rejected.</w:t>
      </w:r>
      <w:r w:rsidR="0037072A" w:rsidRPr="003A6DD5">
        <w:rPr>
          <w:rFonts w:eastAsia="Calibri" w:cs="Times New Roman"/>
          <w:sz w:val="24"/>
          <w:szCs w:val="24"/>
        </w:rPr>
        <w:t xml:space="preserve"> </w:t>
      </w:r>
      <w:r w:rsidRPr="003A6DD5">
        <w:rPr>
          <w:rFonts w:eastAsia="Calibri" w:cs="Times New Roman"/>
          <w:b/>
          <w:sz w:val="24"/>
          <w:szCs w:val="24"/>
        </w:rPr>
        <w:t>Proceed to</w:t>
      </w:r>
      <w:r w:rsidRPr="003A6DD5">
        <w:rPr>
          <w:rFonts w:eastAsia="Calibri" w:cs="Times New Roman"/>
          <w:sz w:val="24"/>
          <w:szCs w:val="24"/>
        </w:rPr>
        <w:t xml:space="preserve"> BOX C.</w:t>
      </w:r>
      <w:r w:rsidR="0037072A" w:rsidRPr="003A6DD5">
        <w:rPr>
          <w:rFonts w:eastAsia="Calibri" w:cs="Times New Roman"/>
          <w:sz w:val="24"/>
          <w:szCs w:val="24"/>
        </w:rPr>
        <w:t xml:space="preserve"> </w:t>
      </w:r>
      <w:r w:rsidRPr="003A6DD5">
        <w:rPr>
          <w:rFonts w:eastAsia="Calibri" w:cs="Times New Roman"/>
          <w:b/>
          <w:sz w:val="24"/>
          <w:szCs w:val="24"/>
        </w:rPr>
        <w:t>Contact the Minnesota Department of Human Rights for assistance.</w:t>
      </w:r>
      <w:r w:rsidR="0037072A" w:rsidRPr="003A6DD5">
        <w:rPr>
          <w:rFonts w:eastAsia="Calibri" w:cs="Times New Roman"/>
          <w:b/>
          <w:sz w:val="24"/>
          <w:szCs w:val="24"/>
        </w:rPr>
        <w:t xml:space="preserve"> </w:t>
      </w:r>
      <w:r w:rsidRPr="003A6DD5">
        <w:rPr>
          <w:rFonts w:eastAsia="Calibri" w:cs="Times New Roman"/>
          <w:sz w:val="24"/>
          <w:szCs w:val="24"/>
        </w:rPr>
        <w:t>(See below for contact information.)</w:t>
      </w:r>
    </w:p>
    <w:p w14:paraId="42733AA4" w14:textId="77777777" w:rsidR="00A6570E" w:rsidRPr="003A6DD5" w:rsidRDefault="00A6570E" w:rsidP="00A6570E">
      <w:pPr>
        <w:pBdr>
          <w:top w:val="single" w:sz="4" w:space="1" w:color="auto"/>
          <w:left w:val="single" w:sz="4" w:space="4" w:color="auto"/>
          <w:bottom w:val="single" w:sz="4" w:space="1" w:color="auto"/>
          <w:right w:val="single" w:sz="4" w:space="4" w:color="auto"/>
        </w:pBdr>
        <w:spacing w:after="120"/>
        <w:rPr>
          <w:rFonts w:eastAsia="Calibri" w:cs="Times New Roman"/>
          <w:sz w:val="24"/>
          <w:szCs w:val="24"/>
        </w:rPr>
      </w:pPr>
      <w:r w:rsidRPr="003A6DD5">
        <w:rPr>
          <w:rFonts w:eastAsia="Calibri" w:cs="Times New Roman"/>
          <w:b/>
          <w:sz w:val="24"/>
          <w:szCs w:val="24"/>
        </w:rPr>
        <w:t>Please note:</w:t>
      </w:r>
      <w:r w:rsidR="0037072A" w:rsidRPr="003A6DD5">
        <w:rPr>
          <w:rFonts w:eastAsia="Calibri" w:cs="Times New Roman"/>
          <w:sz w:val="24"/>
          <w:szCs w:val="24"/>
        </w:rPr>
        <w:t xml:space="preserve"> </w:t>
      </w:r>
      <w:r w:rsidRPr="003A6DD5">
        <w:rPr>
          <w:rFonts w:eastAsia="Calibri" w:cs="Times New Roman"/>
          <w:sz w:val="24"/>
          <w:szCs w:val="24"/>
        </w:rPr>
        <w:t>Certificates of Compliance must be issued by the Minnesota Department of Human Rights.</w:t>
      </w:r>
      <w:r w:rsidR="0037072A" w:rsidRPr="003A6DD5">
        <w:rPr>
          <w:rFonts w:eastAsia="Calibri" w:cs="Times New Roman"/>
          <w:sz w:val="24"/>
          <w:szCs w:val="24"/>
        </w:rPr>
        <w:t xml:space="preserve"> </w:t>
      </w:r>
      <w:r w:rsidRPr="003A6DD5">
        <w:rPr>
          <w:rFonts w:eastAsia="Calibri" w:cs="Times New Roman"/>
          <w:sz w:val="24"/>
          <w:szCs w:val="24"/>
        </w:rPr>
        <w:t>Affirmative Action Plans approved by the Federal government, a county, or a municipality must still be received, reviewed, and approved by the Minnesota Department of Human Rights before a certificate can be issued.</w:t>
      </w:r>
    </w:p>
    <w:p w14:paraId="599D8C87" w14:textId="77777777" w:rsidR="00A6570E" w:rsidRPr="003A6DD5" w:rsidRDefault="00A6570E" w:rsidP="00A6570E">
      <w:pPr>
        <w:spacing w:after="0" w:line="240" w:lineRule="auto"/>
        <w:rPr>
          <w:rFonts w:eastAsia="Calibri" w:cs="Times New Roman"/>
          <w:sz w:val="24"/>
          <w:szCs w:val="24"/>
        </w:rPr>
      </w:pPr>
    </w:p>
    <w:p w14:paraId="0C2506EA" w14:textId="77777777" w:rsidR="00A6570E" w:rsidRPr="003A6DD5" w:rsidRDefault="00A6570E" w:rsidP="00A6570E">
      <w:pPr>
        <w:pBdr>
          <w:top w:val="single" w:sz="4" w:space="1" w:color="auto"/>
          <w:left w:val="single" w:sz="4" w:space="4" w:color="auto"/>
          <w:bottom w:val="single" w:sz="4" w:space="1" w:color="auto"/>
          <w:right w:val="single" w:sz="4" w:space="4" w:color="auto"/>
        </w:pBdr>
        <w:spacing w:after="80"/>
        <w:rPr>
          <w:rFonts w:eastAsia="Calibri" w:cs="Times New Roman"/>
          <w:sz w:val="24"/>
          <w:szCs w:val="24"/>
        </w:rPr>
      </w:pPr>
      <w:r w:rsidRPr="003A6DD5">
        <w:rPr>
          <w:rFonts w:eastAsia="Calibri" w:cs="Times New Roman"/>
          <w:sz w:val="24"/>
          <w:szCs w:val="24"/>
        </w:rPr>
        <w:t xml:space="preserve">BOX B – </w:t>
      </w:r>
      <w:r w:rsidRPr="003A6DD5">
        <w:rPr>
          <w:rFonts w:eastAsia="Calibri" w:cs="Times New Roman"/>
          <w:b/>
          <w:sz w:val="24"/>
          <w:szCs w:val="24"/>
        </w:rPr>
        <w:t xml:space="preserve">For those companies not described in </w:t>
      </w:r>
      <w:r w:rsidRPr="003A6DD5">
        <w:rPr>
          <w:rFonts w:eastAsia="Calibri" w:cs="Times New Roman"/>
          <w:sz w:val="24"/>
          <w:szCs w:val="24"/>
        </w:rPr>
        <w:t>BOX A</w:t>
      </w:r>
    </w:p>
    <w:p w14:paraId="0386F9C1" w14:textId="77777777" w:rsidR="00A6570E" w:rsidRPr="003A6DD5" w:rsidRDefault="00A6570E" w:rsidP="00A6570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imes New Roman"/>
          <w:sz w:val="24"/>
          <w:szCs w:val="24"/>
        </w:rPr>
      </w:pPr>
      <w:r w:rsidRPr="003A6DD5">
        <w:rPr>
          <w:rFonts w:eastAsia="Times New Roman" w:cs="Times New Roman"/>
          <w:sz w:val="24"/>
          <w:szCs w:val="24"/>
        </w:rPr>
        <w:t>Check below.</w:t>
      </w:r>
      <w:r w:rsidR="0037072A" w:rsidRPr="003A6DD5">
        <w:rPr>
          <w:rFonts w:eastAsia="Times New Roman" w:cs="Times New Roman"/>
          <w:sz w:val="24"/>
          <w:szCs w:val="24"/>
        </w:rPr>
        <w:t xml:space="preserve"> </w:t>
      </w:r>
    </w:p>
    <w:p w14:paraId="6C28242C" w14:textId="77777777" w:rsidR="00A6570E" w:rsidRPr="003A6DD5" w:rsidRDefault="00A6570E" w:rsidP="00A6570E">
      <w:pPr>
        <w:numPr>
          <w:ilvl w:val="0"/>
          <w:numId w:val="26"/>
        </w:num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3A6DD5">
        <w:rPr>
          <w:rFonts w:eastAsia="Times New Roman" w:cs="Times New Roman"/>
          <w:sz w:val="24"/>
          <w:szCs w:val="24"/>
        </w:rPr>
        <w:t>We have not employed more than 40 full-time employees on any single working day in Minnesota within the previous 12 months.</w:t>
      </w:r>
      <w:r w:rsidR="0037072A" w:rsidRPr="003A6DD5">
        <w:rPr>
          <w:rFonts w:eastAsia="Times New Roman" w:cs="Times New Roman"/>
          <w:b/>
          <w:sz w:val="24"/>
          <w:szCs w:val="24"/>
        </w:rPr>
        <w:t xml:space="preserve"> </w:t>
      </w:r>
      <w:r w:rsidRPr="003A6DD5">
        <w:rPr>
          <w:rFonts w:eastAsia="Times New Roman" w:cs="Times New Roman"/>
          <w:b/>
          <w:sz w:val="24"/>
          <w:szCs w:val="24"/>
        </w:rPr>
        <w:t>Proceed to</w:t>
      </w:r>
      <w:r w:rsidRPr="003A6DD5">
        <w:rPr>
          <w:rFonts w:eastAsia="Times New Roman" w:cs="Times New Roman"/>
          <w:sz w:val="24"/>
          <w:szCs w:val="24"/>
        </w:rPr>
        <w:t xml:space="preserve"> BOX C.</w:t>
      </w:r>
    </w:p>
    <w:p w14:paraId="5B009BA0" w14:textId="77777777" w:rsidR="00A6570E" w:rsidRPr="003A6DD5" w:rsidRDefault="00A6570E" w:rsidP="00A6570E">
      <w:pPr>
        <w:widowControl w:val="0"/>
        <w:autoSpaceDE w:val="0"/>
        <w:autoSpaceDN w:val="0"/>
        <w:adjustRightInd w:val="0"/>
        <w:spacing w:after="0" w:line="240" w:lineRule="auto"/>
        <w:ind w:firstLine="360"/>
        <w:rPr>
          <w:rFonts w:eastAsia="Times New Roman" w:cs="Times New Roman"/>
          <w:sz w:val="24"/>
          <w:szCs w:val="24"/>
        </w:rPr>
      </w:pPr>
    </w:p>
    <w:p w14:paraId="415F3BD7" w14:textId="77777777" w:rsidR="00A6570E" w:rsidRPr="003A6DD5" w:rsidRDefault="00A6570E" w:rsidP="00A6570E">
      <w:pPr>
        <w:pBdr>
          <w:top w:val="single" w:sz="4" w:space="1" w:color="auto"/>
          <w:left w:val="single" w:sz="4" w:space="4" w:color="auto"/>
          <w:bottom w:val="single" w:sz="4" w:space="1" w:color="auto"/>
          <w:right w:val="single" w:sz="4" w:space="4" w:color="auto"/>
        </w:pBdr>
        <w:spacing w:after="80"/>
        <w:rPr>
          <w:rFonts w:eastAsia="Calibri" w:cs="Times New Roman"/>
          <w:sz w:val="24"/>
          <w:szCs w:val="24"/>
        </w:rPr>
      </w:pPr>
      <w:r w:rsidRPr="003A6DD5">
        <w:rPr>
          <w:rFonts w:eastAsia="Calibri" w:cs="Times New Roman"/>
          <w:sz w:val="24"/>
          <w:szCs w:val="24"/>
        </w:rPr>
        <w:t xml:space="preserve">BOX C – </w:t>
      </w:r>
      <w:r w:rsidRPr="003A6DD5">
        <w:rPr>
          <w:rFonts w:eastAsia="Calibri" w:cs="Times New Roman"/>
          <w:b/>
          <w:sz w:val="24"/>
          <w:szCs w:val="24"/>
        </w:rPr>
        <w:t>For all companies</w:t>
      </w:r>
    </w:p>
    <w:p w14:paraId="7D878476" w14:textId="77777777" w:rsidR="00A6570E" w:rsidRPr="003A6DD5" w:rsidRDefault="00A6570E" w:rsidP="00A6570E">
      <w:pPr>
        <w:pBdr>
          <w:top w:val="single" w:sz="4" w:space="1" w:color="auto"/>
          <w:left w:val="single" w:sz="4" w:space="4" w:color="auto"/>
          <w:bottom w:val="single" w:sz="4" w:space="1" w:color="auto"/>
          <w:right w:val="single" w:sz="4" w:space="4" w:color="auto"/>
        </w:pBdr>
        <w:spacing w:after="120"/>
        <w:rPr>
          <w:rFonts w:eastAsia="Calibri" w:cs="Times New Roman"/>
          <w:sz w:val="24"/>
          <w:szCs w:val="24"/>
        </w:rPr>
      </w:pPr>
      <w:r w:rsidRPr="003A6DD5">
        <w:rPr>
          <w:rFonts w:eastAsia="Calibri" w:cs="Times New Roman"/>
          <w:sz w:val="24"/>
          <w:szCs w:val="24"/>
        </w:rPr>
        <w:t>By signing this statement, you certify that the information provided is accurate and that you are authorized to sign on behalf of the responder.</w:t>
      </w:r>
      <w:r w:rsidR="0037072A" w:rsidRPr="003A6DD5">
        <w:rPr>
          <w:rFonts w:eastAsia="Calibri" w:cs="Times New Roman"/>
          <w:sz w:val="24"/>
          <w:szCs w:val="24"/>
        </w:rPr>
        <w:t xml:space="preserve"> </w:t>
      </w:r>
      <w:r w:rsidRPr="003A6DD5">
        <w:rPr>
          <w:rFonts w:eastAsia="Calibri" w:cs="Times New Roman"/>
          <w:sz w:val="24"/>
          <w:szCs w:val="24"/>
        </w:rPr>
        <w:t>You also certify that you are in compliance with federal affirmative action requirements that may apply to your company. (These requirements are generally triggered only by participating as a prime or subcontractor on federal projects or contracts.</w:t>
      </w:r>
      <w:r w:rsidR="0037072A" w:rsidRPr="003A6DD5">
        <w:rPr>
          <w:rFonts w:eastAsia="Calibri" w:cs="Times New Roman"/>
          <w:sz w:val="24"/>
          <w:szCs w:val="24"/>
        </w:rPr>
        <w:t xml:space="preserve"> </w:t>
      </w:r>
      <w:r w:rsidRPr="003A6DD5">
        <w:rPr>
          <w:rFonts w:eastAsia="Calibri" w:cs="Times New Roman"/>
          <w:sz w:val="24"/>
          <w:szCs w:val="24"/>
        </w:rPr>
        <w:t>Contractors are alerted to these requirements by the federal government.)</w:t>
      </w:r>
    </w:p>
    <w:p w14:paraId="52F1AF82" w14:textId="77777777" w:rsidR="00A6570E" w:rsidRPr="003A6DD5" w:rsidRDefault="00A6570E" w:rsidP="00A6570E">
      <w:pPr>
        <w:pBdr>
          <w:top w:val="single" w:sz="4" w:space="1" w:color="auto"/>
          <w:left w:val="single" w:sz="4" w:space="4" w:color="auto"/>
          <w:bottom w:val="single" w:sz="4" w:space="1" w:color="auto"/>
          <w:right w:val="single" w:sz="4" w:space="4" w:color="auto"/>
        </w:pBdr>
        <w:tabs>
          <w:tab w:val="left" w:pos="1728"/>
          <w:tab w:val="left" w:pos="6120"/>
          <w:tab w:val="left" w:pos="10620"/>
        </w:tabs>
        <w:spacing w:after="120"/>
        <w:jc w:val="both"/>
        <w:rPr>
          <w:rFonts w:eastAsia="Calibri" w:cs="Times New Roman"/>
          <w:sz w:val="24"/>
          <w:szCs w:val="24"/>
          <w:u w:val="single"/>
        </w:rPr>
      </w:pPr>
      <w:r w:rsidRPr="003A6DD5">
        <w:rPr>
          <w:rFonts w:eastAsia="Calibri" w:cs="Times New Roman"/>
          <w:sz w:val="24"/>
          <w:szCs w:val="24"/>
        </w:rPr>
        <w:t xml:space="preserve">Name of Company: </w:t>
      </w:r>
      <w:r w:rsidRPr="003A6DD5">
        <w:rPr>
          <w:rFonts w:eastAsia="Calibri" w:cs="Times New Roman"/>
          <w:sz w:val="24"/>
          <w:szCs w:val="24"/>
          <w:u w:val="single"/>
        </w:rPr>
        <w:tab/>
      </w:r>
      <w:r w:rsidR="0037072A" w:rsidRPr="003A6DD5">
        <w:rPr>
          <w:rFonts w:eastAsia="Calibri" w:cs="Times New Roman"/>
          <w:sz w:val="24"/>
          <w:szCs w:val="24"/>
        </w:rPr>
        <w:t xml:space="preserve"> </w:t>
      </w:r>
      <w:r w:rsidRPr="003A6DD5">
        <w:rPr>
          <w:rFonts w:eastAsia="Calibri" w:cs="Times New Roman"/>
          <w:sz w:val="24"/>
          <w:szCs w:val="24"/>
        </w:rPr>
        <w:t>Date_____________________</w:t>
      </w:r>
    </w:p>
    <w:p w14:paraId="1CE6E5D2" w14:textId="77777777" w:rsidR="00A6570E" w:rsidRPr="003A6DD5" w:rsidRDefault="00A6570E" w:rsidP="00A6570E">
      <w:pPr>
        <w:pBdr>
          <w:top w:val="single" w:sz="4" w:space="1" w:color="auto"/>
          <w:left w:val="single" w:sz="4" w:space="4" w:color="auto"/>
          <w:bottom w:val="single" w:sz="4" w:space="1" w:color="auto"/>
          <w:right w:val="single" w:sz="4" w:space="4" w:color="auto"/>
        </w:pBdr>
        <w:tabs>
          <w:tab w:val="left" w:pos="1728"/>
          <w:tab w:val="left" w:pos="6120"/>
          <w:tab w:val="left" w:pos="10620"/>
        </w:tabs>
        <w:spacing w:after="120"/>
        <w:jc w:val="both"/>
        <w:rPr>
          <w:rFonts w:eastAsia="Calibri" w:cs="Times New Roman"/>
          <w:sz w:val="24"/>
          <w:szCs w:val="24"/>
          <w:u w:val="single"/>
        </w:rPr>
      </w:pPr>
      <w:r w:rsidRPr="003A6DD5">
        <w:rPr>
          <w:rFonts w:eastAsia="Calibri" w:cs="Times New Roman"/>
          <w:sz w:val="24"/>
          <w:szCs w:val="24"/>
        </w:rPr>
        <w:t>Authorized Signature: ______________________________ Telephone number: ________________</w:t>
      </w:r>
    </w:p>
    <w:p w14:paraId="610B69BA" w14:textId="77777777" w:rsidR="00A6570E" w:rsidRPr="003A6DD5" w:rsidRDefault="00A6570E" w:rsidP="00A6570E">
      <w:pPr>
        <w:pBdr>
          <w:top w:val="single" w:sz="4" w:space="1" w:color="auto"/>
          <w:left w:val="single" w:sz="4" w:space="4" w:color="auto"/>
          <w:bottom w:val="single" w:sz="4" w:space="1" w:color="auto"/>
          <w:right w:val="single" w:sz="4" w:space="4" w:color="auto"/>
        </w:pBdr>
        <w:tabs>
          <w:tab w:val="left" w:pos="738"/>
          <w:tab w:val="left" w:pos="6120"/>
          <w:tab w:val="left" w:pos="10620"/>
        </w:tabs>
        <w:spacing w:after="120"/>
        <w:jc w:val="both"/>
        <w:rPr>
          <w:rFonts w:eastAsia="Calibri" w:cs="Times New Roman"/>
          <w:sz w:val="24"/>
          <w:szCs w:val="24"/>
          <w:u w:val="single"/>
        </w:rPr>
      </w:pPr>
      <w:r w:rsidRPr="003A6DD5">
        <w:rPr>
          <w:rFonts w:eastAsia="Calibri" w:cs="Times New Roman"/>
          <w:sz w:val="24"/>
          <w:szCs w:val="24"/>
        </w:rPr>
        <w:lastRenderedPageBreak/>
        <w:t>Printed Name: ____________________________________Title: _____________________________</w:t>
      </w:r>
    </w:p>
    <w:p w14:paraId="0DE3E681" w14:textId="77777777" w:rsidR="00A6570E" w:rsidRPr="003A6DD5" w:rsidRDefault="00A6570E" w:rsidP="00A6570E">
      <w:pPr>
        <w:spacing w:after="0" w:line="240" w:lineRule="auto"/>
        <w:rPr>
          <w:rFonts w:eastAsia="Calibri" w:cs="Times New Roman"/>
          <w:b/>
        </w:rPr>
      </w:pPr>
      <w:r w:rsidRPr="003A6DD5">
        <w:rPr>
          <w:rFonts w:eastAsia="Calibri" w:cs="Times New Roman"/>
          <w:b/>
        </w:rPr>
        <w:t>For assistance with this form, contact:</w:t>
      </w:r>
    </w:p>
    <w:p w14:paraId="7B0EA5D9" w14:textId="77777777" w:rsidR="00A6570E" w:rsidRPr="003A6DD5" w:rsidRDefault="00A6570E" w:rsidP="00A6570E">
      <w:pPr>
        <w:spacing w:after="0" w:line="240" w:lineRule="auto"/>
        <w:rPr>
          <w:rFonts w:eastAsia="Calibri" w:cs="Times New Roman"/>
        </w:rPr>
      </w:pPr>
      <w:r w:rsidRPr="003A6DD5">
        <w:rPr>
          <w:rFonts w:eastAsia="Calibri" w:cs="Times New Roman"/>
        </w:rPr>
        <w:t>Minnesota Department of Human Rights, Compliance &amp; Community Relations</w:t>
      </w:r>
    </w:p>
    <w:p w14:paraId="7BFD5E81" w14:textId="77777777" w:rsidR="00A6570E" w:rsidRPr="003A6DD5" w:rsidRDefault="00A6570E" w:rsidP="00A6570E">
      <w:pPr>
        <w:spacing w:after="0" w:line="240" w:lineRule="auto"/>
        <w:rPr>
          <w:rFonts w:eastAsia="Calibri" w:cs="Times New Roman"/>
        </w:rPr>
      </w:pPr>
      <w:r w:rsidRPr="003A6DD5">
        <w:rPr>
          <w:rFonts w:eastAsia="Calibri" w:cs="Times New Roman"/>
        </w:rPr>
        <w:t>Freeman Building, 625 Robert Street North, Saint Paul, MN 55155</w:t>
      </w:r>
    </w:p>
    <w:p w14:paraId="421F71A0" w14:textId="77777777" w:rsidR="00A6570E" w:rsidRPr="003A6DD5" w:rsidRDefault="00A6570E" w:rsidP="00A6570E">
      <w:pPr>
        <w:spacing w:after="0" w:line="240" w:lineRule="auto"/>
        <w:rPr>
          <w:rFonts w:eastAsia="Calibri" w:cs="Times New Roman"/>
        </w:rPr>
      </w:pPr>
      <w:r w:rsidRPr="003A6DD5">
        <w:rPr>
          <w:rFonts w:eastAsia="Calibri" w:cs="Times New Roman"/>
        </w:rPr>
        <w:t>Phone: 651-296-5663</w:t>
      </w:r>
      <w:r w:rsidRPr="003A6DD5">
        <w:rPr>
          <w:rFonts w:eastAsia="Calibri" w:cs="Times New Roman"/>
        </w:rPr>
        <w:tab/>
      </w:r>
      <w:r w:rsidRPr="003A6DD5">
        <w:rPr>
          <w:rFonts w:eastAsia="Calibri" w:cs="Times New Roman"/>
        </w:rPr>
        <w:tab/>
        <w:t>Toll Free: 800-657-3704</w:t>
      </w:r>
    </w:p>
    <w:p w14:paraId="4B56DD38" w14:textId="77777777" w:rsidR="00A6570E" w:rsidRPr="003A6DD5" w:rsidRDefault="00A6570E" w:rsidP="00A6570E">
      <w:pPr>
        <w:spacing w:after="0" w:line="240" w:lineRule="auto"/>
        <w:rPr>
          <w:rFonts w:eastAsia="Calibri" w:cs="Times New Roman"/>
        </w:rPr>
      </w:pPr>
      <w:r w:rsidRPr="003A6DD5">
        <w:rPr>
          <w:rFonts w:eastAsia="Calibri" w:cs="Times New Roman"/>
        </w:rPr>
        <w:t>Fax: 651-296-9042</w:t>
      </w:r>
      <w:r w:rsidRPr="003A6DD5">
        <w:rPr>
          <w:rFonts w:eastAsia="Calibri" w:cs="Times New Roman"/>
        </w:rPr>
        <w:tab/>
      </w:r>
      <w:r w:rsidRPr="003A6DD5">
        <w:rPr>
          <w:rFonts w:eastAsia="Calibri" w:cs="Times New Roman"/>
        </w:rPr>
        <w:tab/>
        <w:t>TTY: 651-296-1283</w:t>
      </w:r>
    </w:p>
    <w:p w14:paraId="5E717BDE" w14:textId="77777777" w:rsidR="00A6570E" w:rsidRPr="003A6DD5" w:rsidRDefault="00A6570E" w:rsidP="00A6570E">
      <w:pPr>
        <w:spacing w:after="0" w:line="240" w:lineRule="auto"/>
        <w:rPr>
          <w:rFonts w:eastAsia="Calibri" w:cs="Times New Roman"/>
        </w:rPr>
      </w:pPr>
      <w:r w:rsidRPr="003A6DD5">
        <w:rPr>
          <w:rFonts w:eastAsia="Calibri" w:cs="Times New Roman"/>
        </w:rPr>
        <w:t>Web: mn.gov/</w:t>
      </w:r>
      <w:proofErr w:type="spellStart"/>
      <w:r w:rsidRPr="003A6DD5">
        <w:rPr>
          <w:rFonts w:eastAsia="Calibri" w:cs="Times New Roman"/>
        </w:rPr>
        <w:t>mdhr</w:t>
      </w:r>
      <w:proofErr w:type="spellEnd"/>
    </w:p>
    <w:p w14:paraId="42A9DB46" w14:textId="77777777" w:rsidR="00A6570E" w:rsidRPr="003A6DD5" w:rsidRDefault="00A6570E" w:rsidP="00A6570E">
      <w:pPr>
        <w:spacing w:after="0" w:line="240" w:lineRule="auto"/>
        <w:rPr>
          <w:rFonts w:eastAsia="Calibri" w:cs="Times New Roman"/>
        </w:rPr>
      </w:pPr>
      <w:r w:rsidRPr="003A6DD5">
        <w:rPr>
          <w:rFonts w:eastAsia="Calibri" w:cs="Times New Roman"/>
        </w:rPr>
        <w:t xml:space="preserve">Email: </w:t>
      </w:r>
      <w:hyperlink r:id="rId17" w:history="1">
        <w:r w:rsidRPr="003A6DD5">
          <w:rPr>
            <w:rFonts w:eastAsia="Calibri" w:cs="Times New Roman"/>
            <w:u w:val="single"/>
          </w:rPr>
          <w:t>compliance.mndh@state.mn.</w:t>
        </w:r>
        <w:r w:rsidRPr="003A6DD5">
          <w:rPr>
            <w:rFonts w:eastAsia="Calibri" w:cs="Times New Roman"/>
          </w:rPr>
          <w:t>us</w:t>
        </w:r>
      </w:hyperlink>
      <w:r w:rsidRPr="003A6DD5">
        <w:rPr>
          <w:rFonts w:eastAsia="Calibri" w:cs="Times New Roman"/>
        </w:rPr>
        <w:tab/>
      </w:r>
      <w:r w:rsidRPr="003A6DD5">
        <w:rPr>
          <w:rFonts w:eastAsia="Calibri" w:cs="Times New Roman"/>
        </w:rPr>
        <w:tab/>
      </w:r>
      <w:r w:rsidRPr="003A6DD5">
        <w:rPr>
          <w:rFonts w:eastAsia="Calibri" w:cs="Times New Roman"/>
        </w:rPr>
        <w:tab/>
      </w:r>
      <w:r w:rsidRPr="003A6DD5">
        <w:rPr>
          <w:rFonts w:eastAsia="Calibri" w:cs="Times New Roman"/>
        </w:rPr>
        <w:tab/>
      </w:r>
      <w:r w:rsidRPr="003A6DD5">
        <w:rPr>
          <w:rFonts w:eastAsia="Calibri" w:cs="Times New Roman"/>
        </w:rPr>
        <w:tab/>
      </w:r>
      <w:r w:rsidRPr="003A6DD5">
        <w:rPr>
          <w:rFonts w:eastAsia="Calibri" w:cs="Times New Roman"/>
          <w:sz w:val="14"/>
          <w:szCs w:val="16"/>
        </w:rPr>
        <w:t>Affirmative Action Certification Page, Revised 6/11 – MDHR</w:t>
      </w:r>
      <w:r w:rsidR="0037072A" w:rsidRPr="003A6DD5">
        <w:rPr>
          <w:rFonts w:eastAsia="Calibri" w:cs="Times New Roman"/>
          <w:sz w:val="14"/>
          <w:szCs w:val="16"/>
        </w:rPr>
        <w:t xml:space="preserve"> </w:t>
      </w:r>
    </w:p>
    <w:p w14:paraId="094DEE4A" w14:textId="77777777" w:rsidR="00A6570E" w:rsidRPr="00D77E43" w:rsidRDefault="00A6570E" w:rsidP="00A6570E">
      <w:pPr>
        <w:tabs>
          <w:tab w:val="left" w:pos="0"/>
          <w:tab w:val="left" w:pos="360"/>
          <w:tab w:val="left" w:pos="463"/>
          <w:tab w:val="left" w:pos="876"/>
          <w:tab w:val="left" w:pos="1289"/>
          <w:tab w:val="left" w:pos="2376"/>
          <w:tab w:val="left" w:pos="2880"/>
          <w:tab w:val="left" w:pos="3240"/>
          <w:tab w:val="left" w:pos="4728"/>
        </w:tabs>
        <w:spacing w:line="259" w:lineRule="exact"/>
        <w:jc w:val="right"/>
        <w:rPr>
          <w:rFonts w:eastAsia="Calibri" w:cs="Times New Roman"/>
          <w:color w:val="FF0000"/>
          <w:sz w:val="14"/>
          <w:szCs w:val="16"/>
        </w:rPr>
        <w:sectPr w:rsidR="00A6570E" w:rsidRPr="00D77E43" w:rsidSect="00A6570E">
          <w:pgSz w:w="12240" w:h="15840"/>
          <w:pgMar w:top="720" w:right="720" w:bottom="720" w:left="720" w:header="720" w:footer="720" w:gutter="0"/>
          <w:cols w:space="720"/>
          <w:docGrid w:linePitch="360"/>
        </w:sectPr>
      </w:pPr>
    </w:p>
    <w:p w14:paraId="0DBB48E7" w14:textId="77777777" w:rsidR="00A6570E" w:rsidRPr="00CB2767" w:rsidRDefault="00A6570E" w:rsidP="00A6570E">
      <w:pPr>
        <w:spacing w:after="0" w:line="240" w:lineRule="auto"/>
        <w:jc w:val="center"/>
        <w:rPr>
          <w:rFonts w:eastAsia="Calibri" w:cs="Times New Roman"/>
          <w:b/>
        </w:rPr>
      </w:pPr>
      <w:r w:rsidRPr="00CB2767">
        <w:rPr>
          <w:rFonts w:eastAsia="Calibri" w:cs="Times New Roman"/>
          <w:b/>
        </w:rPr>
        <w:lastRenderedPageBreak/>
        <w:t>MINNESOTA STATE COLLEGES AND UNIVERSITIES</w:t>
      </w:r>
    </w:p>
    <w:p w14:paraId="64E88C59" w14:textId="77777777" w:rsidR="00A6570E" w:rsidRPr="00CB2767" w:rsidRDefault="00A6570E" w:rsidP="00A6570E">
      <w:pPr>
        <w:spacing w:after="0" w:line="240" w:lineRule="auto"/>
        <w:jc w:val="center"/>
        <w:rPr>
          <w:rFonts w:eastAsia="Calibri" w:cs="Times New Roman"/>
          <w:b/>
        </w:rPr>
      </w:pPr>
      <w:r w:rsidRPr="00CB2767">
        <w:rPr>
          <w:rFonts w:eastAsia="Calibri" w:cs="Times New Roman"/>
          <w:b/>
        </w:rPr>
        <w:t>NOTICE TO VENDORS</w:t>
      </w:r>
    </w:p>
    <w:p w14:paraId="485D28A5" w14:textId="77777777" w:rsidR="00A6570E" w:rsidRPr="00CB2767" w:rsidRDefault="00A6570E" w:rsidP="00A6570E">
      <w:pPr>
        <w:spacing w:after="0" w:line="240" w:lineRule="auto"/>
        <w:jc w:val="center"/>
        <w:rPr>
          <w:rFonts w:eastAsia="Calibri" w:cs="Times New Roman"/>
          <w:b/>
        </w:rPr>
      </w:pPr>
    </w:p>
    <w:p w14:paraId="38ED1483" w14:textId="77777777" w:rsidR="00A6570E" w:rsidRPr="00CB2767" w:rsidRDefault="00A6570E" w:rsidP="00A6570E">
      <w:pPr>
        <w:spacing w:after="0" w:line="240" w:lineRule="auto"/>
        <w:jc w:val="center"/>
        <w:rPr>
          <w:rFonts w:eastAsia="Calibri" w:cs="Times New Roman"/>
          <w:b/>
        </w:rPr>
      </w:pPr>
      <w:r w:rsidRPr="00CB2767">
        <w:rPr>
          <w:rFonts w:eastAsia="Calibri" w:cs="Times New Roman"/>
          <w:b/>
        </w:rPr>
        <w:t>AFFIRMATIVE ACTION CERTIFICATION OF COMPLIANCE</w:t>
      </w:r>
    </w:p>
    <w:p w14:paraId="7A38C5DF" w14:textId="77777777" w:rsidR="00A6570E" w:rsidRPr="00CB2767" w:rsidRDefault="00A6570E" w:rsidP="00A6570E">
      <w:pPr>
        <w:spacing w:after="0" w:line="240" w:lineRule="auto"/>
        <w:rPr>
          <w:rFonts w:eastAsia="Calibri" w:cs="Times New Roman"/>
        </w:rPr>
      </w:pPr>
    </w:p>
    <w:p w14:paraId="6F0BE582" w14:textId="77777777" w:rsidR="00A6570E" w:rsidRPr="00CB2767" w:rsidRDefault="00A6570E" w:rsidP="00A6570E">
      <w:pPr>
        <w:spacing w:after="0" w:line="240" w:lineRule="auto"/>
        <w:rPr>
          <w:rFonts w:eastAsia="Calibri" w:cs="Times New Roman"/>
        </w:rPr>
      </w:pPr>
    </w:p>
    <w:p w14:paraId="3670A2D7" w14:textId="77777777" w:rsidR="00A6570E" w:rsidRPr="00CB2767" w:rsidRDefault="00A6570E" w:rsidP="00A6570E">
      <w:pPr>
        <w:spacing w:after="0" w:line="240" w:lineRule="auto"/>
        <w:rPr>
          <w:rFonts w:eastAsia="Calibri" w:cs="Times New Roman"/>
        </w:rPr>
      </w:pPr>
      <w:r w:rsidRPr="00CB2767">
        <w:rPr>
          <w:rFonts w:eastAsia="Calibri" w:cs="Times New Roman"/>
        </w:rPr>
        <w:t>The amended Minnesota Human Rights Act (Minnesota Statutes §363A.36) divides the contract compliance program into two categories. Both categories apply to any contracts for goods or services in excess of $100,000.</w:t>
      </w:r>
    </w:p>
    <w:p w14:paraId="1A23DA44" w14:textId="77777777" w:rsidR="00A6570E" w:rsidRPr="00CB2767" w:rsidRDefault="00A6570E" w:rsidP="00A6570E">
      <w:pPr>
        <w:spacing w:after="0" w:line="240" w:lineRule="auto"/>
        <w:rPr>
          <w:rFonts w:eastAsia="Calibri" w:cs="Times New Roman"/>
        </w:rPr>
      </w:pPr>
    </w:p>
    <w:p w14:paraId="6C79131B" w14:textId="77777777" w:rsidR="00A6570E" w:rsidRPr="00CB2767" w:rsidRDefault="00A6570E" w:rsidP="00A6570E">
      <w:pPr>
        <w:spacing w:after="0" w:line="240" w:lineRule="auto"/>
        <w:rPr>
          <w:rFonts w:eastAsia="Calibri" w:cs="Times New Roman"/>
        </w:rPr>
      </w:pPr>
      <w:r w:rsidRPr="00CB2767">
        <w:rPr>
          <w:rFonts w:eastAsia="Calibri" w:cs="Times New Roman"/>
        </w:rPr>
        <w:t>The first category applies to businesses that have had more than 40 full-time employees within Minnesota on a single working day during the previous 12 months. The businesses in this category must have submitted an affirmative action plan to the Commissioner of the Department of Human Rights prior to the due date and time of the response and must have received a Certificate of Compliance prior to execution of the contract or agreement.</w:t>
      </w:r>
    </w:p>
    <w:p w14:paraId="7BDED9AF" w14:textId="77777777" w:rsidR="00A6570E" w:rsidRPr="00CB2767" w:rsidRDefault="00A6570E" w:rsidP="00A6570E">
      <w:pPr>
        <w:spacing w:after="0" w:line="240" w:lineRule="auto"/>
        <w:rPr>
          <w:rFonts w:eastAsia="Calibri" w:cs="Times New Roman"/>
        </w:rPr>
      </w:pPr>
    </w:p>
    <w:p w14:paraId="2F51F78D" w14:textId="417663D2" w:rsidR="00A6570E" w:rsidRPr="00CB2767" w:rsidRDefault="00A6570E" w:rsidP="00A6570E">
      <w:pPr>
        <w:spacing w:after="0" w:line="240" w:lineRule="auto"/>
        <w:rPr>
          <w:rFonts w:eastAsia="Calibri" w:cs="Times New Roman"/>
        </w:rPr>
      </w:pPr>
      <w:r w:rsidRPr="00CB2767">
        <w:rPr>
          <w:rFonts w:eastAsia="Calibri" w:cs="Times New Roman"/>
        </w:rPr>
        <w:t xml:space="preserve">The secondary category applies to businesses that have had more than 40 full-time employees on a single working day in the previous 12 months in the state in which its primary place of business is domiciled. The businesses in this category must certify to </w:t>
      </w:r>
      <w:r w:rsidR="003A6DD5">
        <w:rPr>
          <w:rFonts w:eastAsia="Calibri" w:cs="Times New Roman"/>
        </w:rPr>
        <w:t>Minnesota State</w:t>
      </w:r>
      <w:r w:rsidRPr="00CB2767">
        <w:rPr>
          <w:rFonts w:eastAsia="Calibri" w:cs="Times New Roman"/>
        </w:rPr>
        <w:t xml:space="preserve"> that it is in compliance with federal affirmative action requirements before execution of the contract. For further information, contact the Department of Human Rights, Compliance Services Unit, 625 Robert Street North, Saint Paul MN 55155; Voice: 651-296-5663; Toll Free: 800-657-3704; TTY: 651-296-1283.</w:t>
      </w:r>
    </w:p>
    <w:p w14:paraId="7692A221" w14:textId="77777777" w:rsidR="00A6570E" w:rsidRPr="00CB2767" w:rsidRDefault="00A6570E" w:rsidP="00A6570E">
      <w:pPr>
        <w:spacing w:after="0" w:line="240" w:lineRule="auto"/>
        <w:rPr>
          <w:rFonts w:eastAsia="Calibri" w:cs="Times New Roman"/>
        </w:rPr>
      </w:pPr>
    </w:p>
    <w:p w14:paraId="7262B7E2" w14:textId="36CA1B06" w:rsidR="00A6570E" w:rsidRPr="00CB2767" w:rsidRDefault="003A6DD5" w:rsidP="00A6570E">
      <w:pPr>
        <w:spacing w:after="0" w:line="240" w:lineRule="auto"/>
        <w:rPr>
          <w:rFonts w:eastAsia="Calibri" w:cs="Times New Roman"/>
          <w:b/>
        </w:rPr>
      </w:pPr>
      <w:r>
        <w:rPr>
          <w:rFonts w:eastAsia="Calibri" w:cs="Times New Roman"/>
          <w:b/>
        </w:rPr>
        <w:t>Minnesota State</w:t>
      </w:r>
      <w:r w:rsidR="00A6570E" w:rsidRPr="00CB2767">
        <w:rPr>
          <w:rFonts w:eastAsia="Calibri" w:cs="Times New Roman"/>
          <w:b/>
        </w:rPr>
        <w:t xml:space="preserve"> is under no obligation to delay the award or the execution of a contract until a vendor has completed the Human Rights certification process. It is the sole responsibility of the vendor to apply for and obtain a Human Rights certificate prior to contract execution.</w:t>
      </w:r>
    </w:p>
    <w:p w14:paraId="50354885" w14:textId="77777777" w:rsidR="00A6570E" w:rsidRPr="00CB2767" w:rsidRDefault="00A6570E" w:rsidP="00A6570E">
      <w:pPr>
        <w:spacing w:after="0" w:line="240" w:lineRule="auto"/>
        <w:rPr>
          <w:rFonts w:eastAsia="Calibri" w:cs="Times New Roman"/>
        </w:rPr>
      </w:pPr>
    </w:p>
    <w:p w14:paraId="272BF40E" w14:textId="5A8EF473" w:rsidR="00A6570E" w:rsidRPr="00CB2767" w:rsidRDefault="00A6570E" w:rsidP="00A6570E">
      <w:pPr>
        <w:spacing w:after="0" w:line="240" w:lineRule="auto"/>
        <w:rPr>
          <w:rFonts w:eastAsia="Calibri" w:cs="Times New Roman"/>
        </w:rPr>
      </w:pPr>
      <w:r w:rsidRPr="00CB2767">
        <w:rPr>
          <w:rFonts w:eastAsia="Calibri" w:cs="Times New Roman"/>
        </w:rPr>
        <w:t xml:space="preserve">It is hereby agreed between the parties that </w:t>
      </w:r>
      <w:r w:rsidR="003A6DD5">
        <w:rPr>
          <w:rFonts w:eastAsia="Calibri" w:cs="Times New Roman"/>
        </w:rPr>
        <w:t>Minnesota State</w:t>
      </w:r>
      <w:r w:rsidRPr="00CB2767">
        <w:rPr>
          <w:rFonts w:eastAsia="Calibri" w:cs="Times New Roman"/>
        </w:rPr>
        <w:t xml:space="preserve"> will require affirmative action requirements be met by vendors in relation to Minnesota Statutes §363A.36 and Minnesota Rules, 5000.3400 to 5000.3600.</w:t>
      </w:r>
    </w:p>
    <w:p w14:paraId="5C3E797A" w14:textId="77777777" w:rsidR="00A6570E" w:rsidRPr="00CB2767" w:rsidRDefault="00A6570E" w:rsidP="00A6570E">
      <w:pPr>
        <w:spacing w:after="0" w:line="240" w:lineRule="auto"/>
        <w:rPr>
          <w:rFonts w:eastAsia="Calibri" w:cs="Times New Roman"/>
        </w:rPr>
      </w:pPr>
    </w:p>
    <w:p w14:paraId="63C72698" w14:textId="77777777" w:rsidR="00A6570E" w:rsidRPr="00CB2767" w:rsidRDefault="00A6570E" w:rsidP="00A6570E">
      <w:pPr>
        <w:spacing w:after="0" w:line="240" w:lineRule="auto"/>
        <w:rPr>
          <w:rFonts w:eastAsia="Calibri" w:cs="Times New Roman"/>
        </w:rPr>
      </w:pPr>
      <w:r w:rsidRPr="00CB2767">
        <w:rPr>
          <w:rFonts w:eastAsia="Calibri" w:cs="Times New Roman"/>
        </w:rPr>
        <w:t>Under the Minnesota Human Rights Act, §363A.36, subdivision 1, no department or agency of the state shall execute an order in excess of $100,000 with any business within the State of Minnesota having more than 40 full-time employees in a single working day during the previous 12 months unless the firm or business has an affirmative action plan for the employment of minority persons, women, and the disabled that has been approved the Commissioner of Human Rights. Receipt of a Certificate of Compliance issued by the Commissioner shall signify that a firm or business has an affirmative action plan approved by the Commissioner.</w:t>
      </w:r>
    </w:p>
    <w:p w14:paraId="6A2076EC" w14:textId="77777777" w:rsidR="00A6570E" w:rsidRPr="00CB2767" w:rsidRDefault="00A6570E" w:rsidP="00A6570E">
      <w:pPr>
        <w:spacing w:after="0" w:line="240" w:lineRule="auto"/>
        <w:rPr>
          <w:rFonts w:eastAsia="Calibri" w:cs="Times New Roman"/>
        </w:rPr>
      </w:pPr>
    </w:p>
    <w:p w14:paraId="7A7F368A" w14:textId="77777777" w:rsidR="00A6570E" w:rsidRPr="00CB2767" w:rsidRDefault="00A6570E" w:rsidP="00A6570E">
      <w:pPr>
        <w:spacing w:after="0" w:line="240" w:lineRule="auto"/>
        <w:rPr>
          <w:rFonts w:eastAsia="Calibri" w:cs="Times New Roman"/>
        </w:rPr>
      </w:pPr>
      <w:r w:rsidRPr="00CB2767">
        <w:rPr>
          <w:rFonts w:eastAsia="Calibri" w:cs="Times New Roman"/>
        </w:rPr>
        <w:t>Failure by the vendor to implement an affirmative action plan or make a good faith effort shall result in revocation of its certificate or revocation of the order (Minnesota Statutes §363A.36, subdivisions 3 and 4). A certificate is valid for a period of four (4) years.</w:t>
      </w:r>
    </w:p>
    <w:p w14:paraId="7D5C412B" w14:textId="77777777" w:rsidR="00A6570E" w:rsidRPr="00CB2767" w:rsidRDefault="00A6570E" w:rsidP="00A6570E">
      <w:pPr>
        <w:spacing w:after="0" w:line="240" w:lineRule="auto"/>
        <w:rPr>
          <w:rFonts w:eastAsia="Calibri" w:cs="Times New Roman"/>
        </w:rPr>
      </w:pPr>
    </w:p>
    <w:p w14:paraId="573D0455" w14:textId="77777777" w:rsidR="00A6570E" w:rsidRPr="00CB2767" w:rsidRDefault="00A6570E" w:rsidP="00A6570E">
      <w:pPr>
        <w:spacing w:after="0" w:line="240" w:lineRule="auto"/>
        <w:jc w:val="center"/>
        <w:rPr>
          <w:rFonts w:eastAsia="Calibri" w:cs="Times New Roman"/>
          <w:b/>
        </w:rPr>
      </w:pPr>
      <w:r w:rsidRPr="00CB2767">
        <w:rPr>
          <w:rFonts w:eastAsia="Calibri" w:cs="Times New Roman"/>
          <w:b/>
        </w:rPr>
        <w:t>DISABLED INDIVIDUAL CLAUSE</w:t>
      </w:r>
    </w:p>
    <w:p w14:paraId="5ADC1881" w14:textId="77777777" w:rsidR="00A6570E" w:rsidRPr="00CB2767" w:rsidRDefault="00A6570E" w:rsidP="00A6570E">
      <w:pPr>
        <w:spacing w:after="0" w:line="240" w:lineRule="auto"/>
        <w:rPr>
          <w:rFonts w:eastAsia="Calibri" w:cs="Times New Roman"/>
        </w:rPr>
      </w:pPr>
    </w:p>
    <w:p w14:paraId="48A4EEB8" w14:textId="77777777" w:rsidR="00A6570E" w:rsidRPr="00CB2767" w:rsidRDefault="00A6570E" w:rsidP="00A6570E">
      <w:pPr>
        <w:numPr>
          <w:ilvl w:val="0"/>
          <w:numId w:val="27"/>
        </w:numPr>
        <w:spacing w:after="0" w:line="240" w:lineRule="auto"/>
        <w:rPr>
          <w:rFonts w:eastAsia="Calibri" w:cs="Times New Roman"/>
        </w:rPr>
      </w:pPr>
      <w:r w:rsidRPr="00CB2767">
        <w:rPr>
          <w:rFonts w:eastAsia="Calibri" w:cs="Times New Roman"/>
        </w:rPr>
        <w:t xml:space="preserve">A vendor shall not discriminate against any employee or applicant for employment because of physical or mental disability in regard to any position for which the employee </w:t>
      </w:r>
      <w:r w:rsidRPr="00CB2767">
        <w:rPr>
          <w:rFonts w:eastAsia="Calibri" w:cs="Times New Roman"/>
        </w:rPr>
        <w:lastRenderedPageBreak/>
        <w:t>or applicant for employment is qualified. The vendor agrees to take disabled individuals without discrimination based on their physical or mental disability in all employment practices such as the following: employment, upgrading, demotion or transfer, recruitment, advertising, layoff or termination, rates of pay or other forms of compensation, and selection of training, including apprenticeship.</w:t>
      </w:r>
    </w:p>
    <w:p w14:paraId="7A66EB39" w14:textId="77777777" w:rsidR="00A6570E" w:rsidRPr="00CB2767" w:rsidRDefault="00A6570E" w:rsidP="00A6570E">
      <w:pPr>
        <w:spacing w:after="0" w:line="240" w:lineRule="auto"/>
        <w:rPr>
          <w:rFonts w:eastAsia="Calibri" w:cs="Times New Roman"/>
        </w:rPr>
      </w:pPr>
    </w:p>
    <w:p w14:paraId="595AD680" w14:textId="77777777" w:rsidR="00A6570E" w:rsidRPr="00CB2767" w:rsidRDefault="00A6570E" w:rsidP="00A6570E">
      <w:pPr>
        <w:numPr>
          <w:ilvl w:val="0"/>
          <w:numId w:val="27"/>
        </w:numPr>
        <w:spacing w:after="0" w:line="240" w:lineRule="auto"/>
        <w:rPr>
          <w:rFonts w:eastAsia="Calibri" w:cs="Times New Roman"/>
        </w:rPr>
      </w:pPr>
      <w:r w:rsidRPr="00CB2767">
        <w:rPr>
          <w:rFonts w:eastAsia="Calibri" w:cs="Times New Roman"/>
        </w:rPr>
        <w:t>The vendor agrees to comply with the rules and relevant order of the Minnesota Department of Human Rights issued pursuant to the Minnesota Human Rights Act.</w:t>
      </w:r>
    </w:p>
    <w:p w14:paraId="0CE3E2D1" w14:textId="77777777" w:rsidR="00A6570E" w:rsidRPr="00CB2767" w:rsidRDefault="00A6570E" w:rsidP="00A6570E">
      <w:pPr>
        <w:spacing w:after="0" w:line="240" w:lineRule="auto"/>
        <w:rPr>
          <w:rFonts w:eastAsia="Calibri" w:cs="Times New Roman"/>
        </w:rPr>
      </w:pPr>
    </w:p>
    <w:p w14:paraId="1D811823" w14:textId="77777777" w:rsidR="00A6570E" w:rsidRPr="00CB2767" w:rsidRDefault="00A6570E" w:rsidP="00A6570E">
      <w:pPr>
        <w:numPr>
          <w:ilvl w:val="0"/>
          <w:numId w:val="27"/>
        </w:numPr>
        <w:spacing w:after="0" w:line="240" w:lineRule="auto"/>
        <w:rPr>
          <w:rFonts w:eastAsia="Calibri" w:cs="Times New Roman"/>
        </w:rPr>
      </w:pPr>
      <w:r w:rsidRPr="00CB2767">
        <w:rPr>
          <w:rFonts w:eastAsia="Calibri" w:cs="Times New Roman"/>
        </w:rPr>
        <w:t>In the event of a vendor’s noncompliance with the requirements of this clause, actions for noncompliance may be taken by the Minnesota Department of Human Rights pursuant to the Minnesota Human Rights Act.</w:t>
      </w:r>
    </w:p>
    <w:p w14:paraId="7C87B0A2" w14:textId="77777777" w:rsidR="00A6570E" w:rsidRPr="00CB2767" w:rsidRDefault="00A6570E" w:rsidP="00A6570E">
      <w:pPr>
        <w:spacing w:after="0" w:line="240" w:lineRule="auto"/>
        <w:rPr>
          <w:rFonts w:eastAsia="Calibri" w:cs="Times New Roman"/>
        </w:rPr>
      </w:pPr>
    </w:p>
    <w:p w14:paraId="7C902059" w14:textId="77777777" w:rsidR="00A6570E" w:rsidRPr="00CB2767" w:rsidRDefault="00A6570E" w:rsidP="00A6570E">
      <w:pPr>
        <w:numPr>
          <w:ilvl w:val="0"/>
          <w:numId w:val="27"/>
        </w:numPr>
        <w:spacing w:after="0" w:line="240" w:lineRule="auto"/>
        <w:rPr>
          <w:rFonts w:eastAsia="Calibri" w:cs="Times New Roman"/>
        </w:rPr>
      </w:pPr>
      <w:r w:rsidRPr="00CB2767">
        <w:rPr>
          <w:rFonts w:eastAsia="Calibri" w:cs="Times New Roman"/>
        </w:rPr>
        <w:t>The vendor agrees to post in conspicuous places, available to employees and applicants for employment, notices in a form to be prescribed by the Commissioner of the Minnesota Department of Human Rights. Such notices shall state the vendor obligation under the law to take affirmative action to employ and advance in employment qualified disabled employees and applicants for employment and the rights of applicants and employees.</w:t>
      </w:r>
    </w:p>
    <w:p w14:paraId="4035ECF2" w14:textId="77777777" w:rsidR="00A6570E" w:rsidRPr="00CB2767" w:rsidRDefault="00A6570E" w:rsidP="00A6570E">
      <w:pPr>
        <w:spacing w:after="0" w:line="240" w:lineRule="auto"/>
        <w:rPr>
          <w:rFonts w:eastAsia="Calibri" w:cs="Times New Roman"/>
        </w:rPr>
      </w:pPr>
    </w:p>
    <w:p w14:paraId="6FCFC811" w14:textId="77777777" w:rsidR="00A6570E" w:rsidRPr="00CB2767" w:rsidRDefault="00A6570E" w:rsidP="00A6570E">
      <w:pPr>
        <w:numPr>
          <w:ilvl w:val="0"/>
          <w:numId w:val="27"/>
        </w:numPr>
        <w:spacing w:after="0" w:line="240" w:lineRule="auto"/>
        <w:rPr>
          <w:rFonts w:eastAsia="Calibri" w:cs="Times New Roman"/>
        </w:rPr>
      </w:pPr>
      <w:r w:rsidRPr="00CB2767">
        <w:rPr>
          <w:rFonts w:eastAsia="Calibri" w:cs="Times New Roman"/>
        </w:rPr>
        <w:t>The vendor shall notify each labor union or representative of workers with which it has a collective bargaining agreement or other order understanding, that the vendor is bound by the terms of Minnesota Statutes §363A.36 of the Minnesota Human Rights Act and is committed to take affirmative action to employ and advance in employment physically and mentally disabled individuals.</w:t>
      </w:r>
    </w:p>
    <w:p w14:paraId="113B314F" w14:textId="77777777" w:rsidR="00A6570E" w:rsidRPr="00CB2767" w:rsidRDefault="00A6570E" w:rsidP="00A6570E">
      <w:pPr>
        <w:spacing w:after="0" w:line="240" w:lineRule="auto"/>
        <w:rPr>
          <w:rFonts w:eastAsia="Calibri" w:cs="Times New Roman"/>
        </w:rPr>
      </w:pPr>
    </w:p>
    <w:p w14:paraId="26DF645D" w14:textId="77777777" w:rsidR="00A6570E" w:rsidRPr="00CB2767" w:rsidRDefault="00A6570E" w:rsidP="00A6570E">
      <w:pPr>
        <w:spacing w:after="0" w:line="240" w:lineRule="auto"/>
        <w:rPr>
          <w:rFonts w:eastAsia="Calibri" w:cs="Times New Roman"/>
        </w:rPr>
      </w:pPr>
      <w:r w:rsidRPr="00CB2767">
        <w:rPr>
          <w:rFonts w:eastAsia="Calibri" w:cs="Times New Roman"/>
        </w:rPr>
        <w:t>It is hereby agreed between the parties that Minnesota Statutes §363A.36 and Minnesota Rules 5000.3400 to 5000.3600 are incorporated into any order of Minnesota Statutes §363A.36 and Minnesota Rules, 5000.3400 to 5000.3600 are available from Minnesota Bookstore, 660 Olive Street, St. Paul, Minnesota 55155.</w:t>
      </w:r>
    </w:p>
    <w:p w14:paraId="631A1442" w14:textId="77777777" w:rsidR="00A6570E" w:rsidRPr="00CB2767" w:rsidRDefault="00A6570E" w:rsidP="00A6570E">
      <w:pPr>
        <w:spacing w:after="0" w:line="240" w:lineRule="auto"/>
        <w:rPr>
          <w:rFonts w:eastAsia="Calibri" w:cs="Times New Roman"/>
        </w:rPr>
      </w:pPr>
    </w:p>
    <w:p w14:paraId="7A8804F6" w14:textId="77777777" w:rsidR="00A6570E" w:rsidRPr="00CB2767" w:rsidRDefault="00A6570E" w:rsidP="00A6570E">
      <w:pPr>
        <w:spacing w:after="0" w:line="240" w:lineRule="auto"/>
        <w:rPr>
          <w:rFonts w:eastAsia="Calibri" w:cs="Times New Roman"/>
        </w:rPr>
      </w:pPr>
      <w:r w:rsidRPr="00CB2767">
        <w:rPr>
          <w:rFonts w:eastAsia="Calibri" w:cs="Times New Roman"/>
        </w:rPr>
        <w:t>By signing this statement the vendor certifies that the information provided is accurate.</w:t>
      </w:r>
    </w:p>
    <w:p w14:paraId="4F333B2A" w14:textId="77777777" w:rsidR="00A6570E" w:rsidRPr="00CB2767" w:rsidRDefault="00A6570E" w:rsidP="00A6570E">
      <w:pPr>
        <w:spacing w:after="0" w:line="240" w:lineRule="auto"/>
        <w:rPr>
          <w:rFonts w:eastAsia="Calibri" w:cs="Times New Roman"/>
        </w:rPr>
      </w:pPr>
    </w:p>
    <w:p w14:paraId="7B71A660" w14:textId="77777777" w:rsidR="00A6570E" w:rsidRPr="00CB2767" w:rsidRDefault="00A6570E" w:rsidP="00A6570E">
      <w:pPr>
        <w:spacing w:after="0" w:line="240" w:lineRule="auto"/>
        <w:rPr>
          <w:rFonts w:eastAsia="Calibri" w:cs="Times New Roman"/>
        </w:rPr>
      </w:pPr>
      <w:r w:rsidRPr="00CB2767">
        <w:rPr>
          <w:rFonts w:eastAsia="Calibri" w:cs="Times New Roman"/>
        </w:rPr>
        <w:t>NAME OF COMPANY: ______________________________________________</w:t>
      </w:r>
    </w:p>
    <w:p w14:paraId="5208B533" w14:textId="77777777" w:rsidR="00A6570E" w:rsidRPr="00CB2767" w:rsidRDefault="00A6570E" w:rsidP="00A6570E">
      <w:pPr>
        <w:spacing w:after="0" w:line="240" w:lineRule="auto"/>
        <w:rPr>
          <w:rFonts w:eastAsia="Calibri" w:cs="Times New Roman"/>
        </w:rPr>
      </w:pPr>
    </w:p>
    <w:p w14:paraId="331C36FA" w14:textId="77777777" w:rsidR="00A6570E" w:rsidRPr="00CB2767" w:rsidRDefault="00A6570E" w:rsidP="00A6570E">
      <w:pPr>
        <w:spacing w:after="0" w:line="240" w:lineRule="auto"/>
        <w:rPr>
          <w:rFonts w:eastAsia="Calibri" w:cs="Times New Roman"/>
        </w:rPr>
      </w:pPr>
      <w:r w:rsidRPr="00CB2767">
        <w:rPr>
          <w:rFonts w:eastAsia="Calibri" w:cs="Times New Roman"/>
        </w:rPr>
        <w:t>AUTHORIZED SIGNATURE: _________________________________________</w:t>
      </w:r>
    </w:p>
    <w:p w14:paraId="5C75D94E" w14:textId="77777777" w:rsidR="00A6570E" w:rsidRPr="00CB2767" w:rsidRDefault="00A6570E" w:rsidP="00A6570E">
      <w:pPr>
        <w:spacing w:after="0" w:line="240" w:lineRule="auto"/>
        <w:rPr>
          <w:rFonts w:eastAsia="Calibri" w:cs="Times New Roman"/>
        </w:rPr>
      </w:pPr>
      <w:r w:rsidRPr="00CB2767">
        <w:rPr>
          <w:rFonts w:eastAsia="Calibri" w:cs="Times New Roman"/>
        </w:rPr>
        <w:tab/>
      </w:r>
    </w:p>
    <w:p w14:paraId="301E5FED" w14:textId="77777777" w:rsidR="00A6570E" w:rsidRPr="00CB2767" w:rsidRDefault="00A6570E" w:rsidP="00A6570E">
      <w:pPr>
        <w:spacing w:after="0" w:line="240" w:lineRule="auto"/>
        <w:rPr>
          <w:rFonts w:eastAsia="Calibri" w:cs="Times New Roman"/>
        </w:rPr>
      </w:pPr>
      <w:r w:rsidRPr="00CB2767">
        <w:rPr>
          <w:rFonts w:eastAsia="Calibri" w:cs="Times New Roman"/>
        </w:rPr>
        <w:t>TITLE: ____________________________________________________________</w:t>
      </w:r>
    </w:p>
    <w:p w14:paraId="1852D1BB" w14:textId="77777777" w:rsidR="00A6570E" w:rsidRPr="00CB2767" w:rsidRDefault="00A6570E" w:rsidP="00A6570E">
      <w:pPr>
        <w:spacing w:after="0" w:line="240" w:lineRule="auto"/>
        <w:rPr>
          <w:rFonts w:eastAsia="Calibri" w:cs="Times New Roman"/>
        </w:rPr>
      </w:pPr>
    </w:p>
    <w:p w14:paraId="3C44A31D" w14:textId="77777777" w:rsidR="00A6570E" w:rsidRPr="00CB2767" w:rsidRDefault="00A6570E" w:rsidP="00A6570E">
      <w:pPr>
        <w:spacing w:after="0" w:line="240" w:lineRule="auto"/>
        <w:rPr>
          <w:rFonts w:eastAsia="Calibri" w:cs="Times New Roman"/>
        </w:rPr>
      </w:pPr>
      <w:r w:rsidRPr="00CB2767">
        <w:rPr>
          <w:rFonts w:eastAsia="Calibri" w:cs="Times New Roman"/>
        </w:rPr>
        <w:t>DATE: ____________________________________________________________</w:t>
      </w:r>
    </w:p>
    <w:p w14:paraId="30326182" w14:textId="77777777" w:rsidR="00A6570E" w:rsidRPr="00CB2767" w:rsidRDefault="00A6570E" w:rsidP="00A6570E">
      <w:pPr>
        <w:spacing w:after="0" w:line="240" w:lineRule="auto"/>
        <w:rPr>
          <w:rFonts w:eastAsia="Calibri" w:cs="Times New Roman"/>
        </w:rPr>
      </w:pPr>
    </w:p>
    <w:p w14:paraId="17D38721" w14:textId="77777777" w:rsidR="00A6570E" w:rsidRPr="00CB2767" w:rsidRDefault="00A6570E" w:rsidP="00A6570E">
      <w:pPr>
        <w:spacing w:after="0" w:line="240" w:lineRule="auto"/>
        <w:rPr>
          <w:rFonts w:eastAsia="Calibri" w:cs="Times New Roman"/>
        </w:rPr>
      </w:pPr>
    </w:p>
    <w:p w14:paraId="28F3BABB" w14:textId="77777777" w:rsidR="00A6570E" w:rsidRPr="00CB2767" w:rsidRDefault="00A6570E" w:rsidP="00A6570E">
      <w:pPr>
        <w:spacing w:after="0" w:line="240" w:lineRule="auto"/>
        <w:rPr>
          <w:rFonts w:eastAsia="Calibri" w:cs="Times New Roman"/>
        </w:rPr>
      </w:pPr>
    </w:p>
    <w:p w14:paraId="294F6530" w14:textId="77777777" w:rsidR="00A6570E" w:rsidRPr="00CB2767" w:rsidRDefault="00A6570E" w:rsidP="00A6570E">
      <w:pPr>
        <w:spacing w:after="0" w:line="240" w:lineRule="auto"/>
        <w:rPr>
          <w:rFonts w:eastAsia="Calibri" w:cs="Times New Roman"/>
        </w:rPr>
      </w:pPr>
    </w:p>
    <w:p w14:paraId="65E9A054" w14:textId="77777777" w:rsidR="00A6570E" w:rsidRPr="00CB2767" w:rsidRDefault="00A6570E" w:rsidP="00A6570E">
      <w:pPr>
        <w:spacing w:after="0" w:line="240" w:lineRule="auto"/>
        <w:rPr>
          <w:rFonts w:eastAsia="Calibri" w:cs="Times New Roman"/>
        </w:rPr>
      </w:pPr>
    </w:p>
    <w:p w14:paraId="4EB891B4" w14:textId="77777777" w:rsidR="00A6570E" w:rsidRPr="00CB2767" w:rsidRDefault="00A6570E" w:rsidP="00A6570E">
      <w:pPr>
        <w:spacing w:after="0" w:line="240" w:lineRule="auto"/>
        <w:rPr>
          <w:rFonts w:eastAsia="Calibri" w:cs="Times New Roman"/>
        </w:rPr>
      </w:pPr>
    </w:p>
    <w:p w14:paraId="19BA8268" w14:textId="77777777" w:rsidR="00A6570E" w:rsidRPr="00CB2767" w:rsidRDefault="00A6570E" w:rsidP="00A6570E">
      <w:pPr>
        <w:spacing w:after="0" w:line="240" w:lineRule="auto"/>
        <w:rPr>
          <w:rFonts w:eastAsia="Calibri" w:cs="Times New Roman"/>
        </w:rPr>
      </w:pPr>
    </w:p>
    <w:p w14:paraId="2329855B" w14:textId="77777777" w:rsidR="00A6570E" w:rsidRPr="00CB2767" w:rsidRDefault="00A6570E" w:rsidP="00A6570E">
      <w:pPr>
        <w:spacing w:after="0" w:line="240" w:lineRule="auto"/>
        <w:rPr>
          <w:rFonts w:eastAsia="Calibri" w:cs="Times New Roman"/>
          <w:sz w:val="16"/>
          <w:szCs w:val="16"/>
        </w:rPr>
      </w:pPr>
      <w:r w:rsidRPr="00CB2767">
        <w:rPr>
          <w:rFonts w:eastAsia="Calibri" w:cs="Times New Roman"/>
          <w:sz w:val="16"/>
          <w:szCs w:val="16"/>
        </w:rPr>
        <w:t>Revised 1/22/09</w:t>
      </w:r>
    </w:p>
    <w:p w14:paraId="595D2AD3" w14:textId="07A818F7" w:rsidR="00A6570E" w:rsidRPr="00CB2767" w:rsidRDefault="00A6570E" w:rsidP="00D77E43">
      <w:pPr>
        <w:spacing w:after="0" w:line="240" w:lineRule="auto"/>
        <w:jc w:val="center"/>
        <w:rPr>
          <w:rFonts w:eastAsia="Calibri" w:cs="Times New Roman"/>
          <w:b/>
        </w:rPr>
      </w:pPr>
      <w:r w:rsidRPr="00CB2767">
        <w:rPr>
          <w:rFonts w:eastAsia="Times New Roman" w:cs="Times New Roman"/>
          <w:sz w:val="16"/>
          <w:szCs w:val="16"/>
        </w:rPr>
        <w:br w:type="page"/>
      </w:r>
      <w:r w:rsidRPr="00CB2767">
        <w:rPr>
          <w:rFonts w:eastAsia="Calibri" w:cs="Times New Roman"/>
          <w:b/>
        </w:rPr>
        <w:lastRenderedPageBreak/>
        <w:t>STATE OF MINNESOTA</w:t>
      </w:r>
    </w:p>
    <w:p w14:paraId="6640CF3F" w14:textId="77777777" w:rsidR="00A6570E" w:rsidRPr="00CB2767" w:rsidRDefault="00A6570E" w:rsidP="00A6570E">
      <w:pPr>
        <w:spacing w:after="0" w:line="240" w:lineRule="auto"/>
        <w:jc w:val="center"/>
        <w:rPr>
          <w:rFonts w:eastAsia="Calibri" w:cs="Times New Roman"/>
          <w:b/>
        </w:rPr>
      </w:pPr>
      <w:r w:rsidRPr="00CB2767">
        <w:rPr>
          <w:rFonts w:eastAsia="Calibri" w:cs="Times New Roman"/>
          <w:b/>
        </w:rPr>
        <w:t>VETERAN-OWNED PREFERENCE FORM</w:t>
      </w:r>
    </w:p>
    <w:p w14:paraId="5F5B819F" w14:textId="77777777" w:rsidR="00A6570E" w:rsidRPr="00CB2767" w:rsidRDefault="00A6570E" w:rsidP="00A6570E">
      <w:pPr>
        <w:spacing w:after="0" w:line="240" w:lineRule="auto"/>
        <w:rPr>
          <w:rFonts w:eastAsia="Calibri" w:cs="Times New Roman"/>
        </w:rPr>
      </w:pPr>
    </w:p>
    <w:p w14:paraId="54889384" w14:textId="2068DED9" w:rsidR="00A6570E" w:rsidRPr="00CB2767" w:rsidRDefault="00A6570E" w:rsidP="00A6570E">
      <w:pPr>
        <w:spacing w:after="0" w:line="240" w:lineRule="auto"/>
        <w:rPr>
          <w:rFonts w:eastAsia="Calibri" w:cs="Times New Roman"/>
        </w:rPr>
      </w:pPr>
      <w:r w:rsidRPr="00CB2767">
        <w:rPr>
          <w:rFonts w:eastAsia="Calibri" w:cs="Times New Roman"/>
        </w:rPr>
        <w:t xml:space="preserve">In accordance with Minn. Stat. §16C.16, </w:t>
      </w:r>
      <w:proofErr w:type="spellStart"/>
      <w:r w:rsidRPr="00CB2767">
        <w:rPr>
          <w:rFonts w:eastAsia="Calibri" w:cs="Times New Roman"/>
        </w:rPr>
        <w:t>subd</w:t>
      </w:r>
      <w:proofErr w:type="spellEnd"/>
      <w:r w:rsidRPr="00CB2767">
        <w:rPr>
          <w:rFonts w:eastAsia="Calibri" w:cs="Times New Roman"/>
        </w:rPr>
        <w:t xml:space="preserve">. 6a, the </w:t>
      </w:r>
      <w:r w:rsidR="003A6DD5">
        <w:rPr>
          <w:rFonts w:eastAsia="Calibri" w:cs="Times New Roman"/>
        </w:rPr>
        <w:t>Minnesota State</w:t>
      </w:r>
      <w:r w:rsidRPr="00CB2767">
        <w:rPr>
          <w:rFonts w:eastAsia="Calibri" w:cs="Times New Roman"/>
        </w:rPr>
        <w:t xml:space="preserve"> may award up to a 6% preference in the amount bid on state procurement to certified small businesses that are majority owned and operated by veterans.</w:t>
      </w:r>
    </w:p>
    <w:p w14:paraId="1690183B" w14:textId="77777777" w:rsidR="00A6570E" w:rsidRPr="00CB2767" w:rsidRDefault="00A6570E" w:rsidP="00A6570E">
      <w:pPr>
        <w:spacing w:after="0" w:line="240" w:lineRule="auto"/>
        <w:rPr>
          <w:rFonts w:eastAsia="Calibri" w:cs="Times New Roman"/>
        </w:rPr>
      </w:pPr>
    </w:p>
    <w:p w14:paraId="30FE4AC7" w14:textId="77777777" w:rsidR="00A6570E" w:rsidRPr="00CB2767" w:rsidRDefault="00A6570E" w:rsidP="00A6570E">
      <w:pPr>
        <w:spacing w:after="0" w:line="240" w:lineRule="auto"/>
        <w:rPr>
          <w:rFonts w:eastAsia="Calibri" w:cs="Times New Roman"/>
          <w:u w:val="single"/>
        </w:rPr>
      </w:pPr>
      <w:r w:rsidRPr="00CB2767">
        <w:rPr>
          <w:rFonts w:eastAsia="Calibri" w:cs="Times New Roman"/>
          <w:u w:val="single"/>
        </w:rPr>
        <w:t xml:space="preserve">Veteran-Owned Preference Requirements - </w:t>
      </w:r>
      <w:r w:rsidRPr="00CB2767">
        <w:rPr>
          <w:rFonts w:eastAsia="Calibri" w:cs="Times New Roman"/>
          <w:i/>
          <w:u w:val="single"/>
        </w:rPr>
        <w:t>See</w:t>
      </w:r>
      <w:r w:rsidRPr="00CB2767">
        <w:rPr>
          <w:rFonts w:eastAsia="Calibri" w:cs="Times New Roman"/>
          <w:u w:val="single"/>
        </w:rPr>
        <w:t xml:space="preserve"> Minn. Stat. §16C.19(d):</w:t>
      </w:r>
    </w:p>
    <w:p w14:paraId="268788BD" w14:textId="77777777" w:rsidR="00A6570E" w:rsidRPr="00CB2767" w:rsidRDefault="00A6570E" w:rsidP="00A6570E">
      <w:pPr>
        <w:spacing w:after="0" w:line="240" w:lineRule="auto"/>
        <w:rPr>
          <w:rFonts w:eastAsia="Calibri" w:cs="Times New Roman"/>
        </w:rPr>
      </w:pPr>
    </w:p>
    <w:p w14:paraId="38958956" w14:textId="77777777" w:rsidR="00A6570E" w:rsidRPr="00CB2767" w:rsidRDefault="00A6570E" w:rsidP="00A6570E">
      <w:pPr>
        <w:numPr>
          <w:ilvl w:val="0"/>
          <w:numId w:val="29"/>
        </w:numPr>
        <w:spacing w:after="0" w:line="240" w:lineRule="auto"/>
        <w:rPr>
          <w:rFonts w:eastAsia="Calibri" w:cs="Times New Roman"/>
        </w:rPr>
      </w:pPr>
      <w:r w:rsidRPr="00CB2767">
        <w:rPr>
          <w:rFonts w:eastAsia="Calibri" w:cs="Times New Roman"/>
        </w:rPr>
        <w:t>Principal place of business is in Minnesota.</w:t>
      </w:r>
    </w:p>
    <w:p w14:paraId="5BC27771" w14:textId="77777777" w:rsidR="00A6570E" w:rsidRPr="00CB2767" w:rsidRDefault="00A6570E" w:rsidP="00A6570E">
      <w:pPr>
        <w:spacing w:after="0" w:line="240" w:lineRule="auto"/>
        <w:rPr>
          <w:rFonts w:eastAsia="Calibri" w:cs="Times New Roman"/>
        </w:rPr>
      </w:pPr>
    </w:p>
    <w:p w14:paraId="4E6D03AA" w14:textId="77777777" w:rsidR="00A6570E" w:rsidRPr="00CB2767" w:rsidRDefault="0037072A" w:rsidP="00A6570E">
      <w:pPr>
        <w:spacing w:after="0" w:line="240" w:lineRule="auto"/>
        <w:rPr>
          <w:rFonts w:eastAsia="Calibri" w:cs="Times New Roman"/>
          <w:b/>
        </w:rPr>
      </w:pPr>
      <w:r w:rsidRPr="00CB2767">
        <w:rPr>
          <w:rFonts w:eastAsia="Calibri" w:cs="Times New Roman"/>
          <w:b/>
        </w:rPr>
        <w:t xml:space="preserve">      </w:t>
      </w:r>
      <w:r w:rsidR="00A6570E" w:rsidRPr="00CB2767">
        <w:rPr>
          <w:rFonts w:eastAsia="Calibri" w:cs="Times New Roman"/>
          <w:b/>
        </w:rPr>
        <w:t xml:space="preserve"> and</w:t>
      </w:r>
    </w:p>
    <w:p w14:paraId="473273E3" w14:textId="77777777" w:rsidR="00A6570E" w:rsidRPr="00CB2767" w:rsidRDefault="00A6570E" w:rsidP="00A6570E">
      <w:pPr>
        <w:spacing w:after="0" w:line="240" w:lineRule="auto"/>
        <w:rPr>
          <w:rFonts w:eastAsia="Calibri" w:cs="Times New Roman"/>
        </w:rPr>
      </w:pPr>
    </w:p>
    <w:p w14:paraId="7594B137" w14:textId="77777777" w:rsidR="00A6570E" w:rsidRPr="00CB2767" w:rsidRDefault="00A6570E" w:rsidP="00A6570E">
      <w:pPr>
        <w:numPr>
          <w:ilvl w:val="0"/>
          <w:numId w:val="29"/>
        </w:numPr>
        <w:spacing w:after="0" w:line="240" w:lineRule="auto"/>
        <w:rPr>
          <w:rFonts w:eastAsia="Calibri" w:cs="Times New Roman"/>
        </w:rPr>
      </w:pPr>
      <w:r w:rsidRPr="00CB2767">
        <w:rPr>
          <w:rFonts w:eastAsia="Calibri" w:cs="Times New Roman"/>
        </w:rPr>
        <w:t>The United States Department of Veterans Affairs verifies the business as being a veteran-owned small business under Public Law 109-461 and Code of Federal Regulations, title 38, part 74.</w:t>
      </w:r>
    </w:p>
    <w:p w14:paraId="645F7E71" w14:textId="77777777" w:rsidR="00A6570E" w:rsidRPr="00CB2767" w:rsidRDefault="00A6570E" w:rsidP="00A6570E">
      <w:pPr>
        <w:spacing w:after="0" w:line="240" w:lineRule="auto"/>
        <w:rPr>
          <w:rFonts w:eastAsia="Calibri" w:cs="Times New Roman"/>
        </w:rPr>
      </w:pPr>
    </w:p>
    <w:p w14:paraId="3E82B1CF" w14:textId="77777777" w:rsidR="00A6570E" w:rsidRPr="00CB2767" w:rsidRDefault="00A6570E" w:rsidP="00A6570E">
      <w:pPr>
        <w:pBdr>
          <w:top w:val="single" w:sz="4" w:space="1" w:color="auto"/>
          <w:bottom w:val="single" w:sz="4" w:space="1" w:color="auto"/>
        </w:pBdr>
        <w:spacing w:after="0" w:line="240" w:lineRule="auto"/>
        <w:rPr>
          <w:rFonts w:eastAsia="Calibri" w:cs="Times New Roman"/>
        </w:rPr>
      </w:pPr>
      <w:r w:rsidRPr="00CB2767">
        <w:rPr>
          <w:rFonts w:eastAsia="Calibri" w:cs="Times New Roman"/>
        </w:rPr>
        <w:t xml:space="preserve">Statutory requirements and appropriate documentation must be met </w:t>
      </w:r>
      <w:r w:rsidRPr="00CB2767">
        <w:rPr>
          <w:rFonts w:eastAsia="Calibri" w:cs="Times New Roman"/>
          <w:b/>
        </w:rPr>
        <w:t>by the solicitation response due date and time</w:t>
      </w:r>
      <w:r w:rsidRPr="00CB2767">
        <w:rPr>
          <w:rFonts w:eastAsia="Calibri" w:cs="Times New Roman"/>
        </w:rPr>
        <w:t xml:space="preserve"> to be awarded the veteran-owned preference.</w:t>
      </w:r>
      <w:r w:rsidR="0037072A" w:rsidRPr="00CB2767">
        <w:rPr>
          <w:rFonts w:eastAsia="Calibri" w:cs="Times New Roman"/>
        </w:rPr>
        <w:t xml:space="preserve"> </w:t>
      </w:r>
      <w:r w:rsidRPr="00CB2767">
        <w:rPr>
          <w:rFonts w:eastAsia="Calibri" w:cs="Times New Roman"/>
        </w:rPr>
        <w:t>The preference applies only to the first $500,000 of a solicitation response.</w:t>
      </w:r>
    </w:p>
    <w:p w14:paraId="36EC163C" w14:textId="77777777" w:rsidR="00A6570E" w:rsidRPr="00CB2767" w:rsidRDefault="00A6570E" w:rsidP="00A6570E">
      <w:pPr>
        <w:spacing w:after="0" w:line="240" w:lineRule="auto"/>
        <w:rPr>
          <w:rFonts w:eastAsia="Calibri" w:cs="Times New Roman"/>
        </w:rPr>
      </w:pPr>
    </w:p>
    <w:p w14:paraId="1A1DD2F1" w14:textId="77777777" w:rsidR="00A6570E" w:rsidRPr="00CB2767" w:rsidRDefault="00A6570E" w:rsidP="00A6570E">
      <w:pPr>
        <w:spacing w:after="0" w:line="240" w:lineRule="auto"/>
        <w:rPr>
          <w:rFonts w:eastAsia="Calibri" w:cs="Times New Roman"/>
          <w:b/>
        </w:rPr>
      </w:pPr>
      <w:r w:rsidRPr="00CB2767">
        <w:rPr>
          <w:rFonts w:eastAsia="Calibri" w:cs="Times New Roman"/>
          <w:b/>
        </w:rPr>
        <w:t>Claim the Preference</w:t>
      </w:r>
    </w:p>
    <w:p w14:paraId="0532248C" w14:textId="77777777" w:rsidR="00A6570E" w:rsidRPr="00CB2767" w:rsidRDefault="00A6570E" w:rsidP="00A6570E">
      <w:pPr>
        <w:spacing w:after="0" w:line="240" w:lineRule="auto"/>
        <w:rPr>
          <w:rFonts w:eastAsia="Calibri" w:cs="Times New Roman"/>
          <w:b/>
        </w:rPr>
      </w:pPr>
    </w:p>
    <w:p w14:paraId="6FB0BCCA" w14:textId="77777777" w:rsidR="00A6570E" w:rsidRPr="00CB2767" w:rsidRDefault="00A6570E" w:rsidP="00A6570E">
      <w:pPr>
        <w:spacing w:after="0" w:line="240" w:lineRule="auto"/>
        <w:rPr>
          <w:rFonts w:eastAsia="Calibri" w:cs="Times New Roman"/>
        </w:rPr>
      </w:pPr>
      <w:r w:rsidRPr="00CB2767">
        <w:rPr>
          <w:rFonts w:eastAsia="Calibri" w:cs="Times New Roman"/>
          <w:b/>
        </w:rPr>
        <w:t>By signing below I confirm that:</w:t>
      </w:r>
    </w:p>
    <w:p w14:paraId="6A47787B" w14:textId="77777777" w:rsidR="00A6570E" w:rsidRPr="00CB2767" w:rsidRDefault="00A6570E" w:rsidP="00A6570E">
      <w:pPr>
        <w:spacing w:after="0" w:line="240" w:lineRule="auto"/>
        <w:rPr>
          <w:rFonts w:eastAsia="Calibri" w:cs="Times New Roman"/>
        </w:rPr>
      </w:pPr>
    </w:p>
    <w:p w14:paraId="52E6047D" w14:textId="77777777" w:rsidR="00A6570E" w:rsidRPr="00CB2767" w:rsidRDefault="00A6570E" w:rsidP="00A6570E">
      <w:pPr>
        <w:spacing w:after="0" w:line="240" w:lineRule="auto"/>
        <w:rPr>
          <w:rFonts w:eastAsia="Calibri" w:cs="Times New Roman"/>
        </w:rPr>
      </w:pPr>
      <w:r w:rsidRPr="00CB2767">
        <w:rPr>
          <w:rFonts w:eastAsia="Calibri" w:cs="Times New Roman"/>
        </w:rPr>
        <w:t xml:space="preserve">My company is claiming the veteran-owned preference afforded by Minn. Stat. § 16C.16, </w:t>
      </w:r>
      <w:proofErr w:type="spellStart"/>
      <w:r w:rsidRPr="00CB2767">
        <w:rPr>
          <w:rFonts w:eastAsia="Calibri" w:cs="Times New Roman"/>
        </w:rPr>
        <w:t>subd</w:t>
      </w:r>
      <w:proofErr w:type="spellEnd"/>
      <w:r w:rsidRPr="00CB2767">
        <w:rPr>
          <w:rFonts w:eastAsia="Calibri" w:cs="Times New Roman"/>
        </w:rPr>
        <w:t>. 6a. by making this claim, I verify that:</w:t>
      </w:r>
    </w:p>
    <w:p w14:paraId="5D470846" w14:textId="77777777" w:rsidR="00A6570E" w:rsidRPr="00CB2767" w:rsidRDefault="00A6570E" w:rsidP="00A6570E">
      <w:pPr>
        <w:numPr>
          <w:ilvl w:val="0"/>
          <w:numId w:val="30"/>
        </w:numPr>
        <w:spacing w:after="0" w:line="240" w:lineRule="auto"/>
        <w:rPr>
          <w:rFonts w:eastAsia="Calibri" w:cs="Times New Roman"/>
        </w:rPr>
      </w:pPr>
      <w:r w:rsidRPr="00CB2767">
        <w:rPr>
          <w:rFonts w:eastAsia="Calibri" w:cs="Times New Roman"/>
        </w:rPr>
        <w:t>My company’s principal place of business is in Minnesota; and</w:t>
      </w:r>
    </w:p>
    <w:p w14:paraId="09154F9B" w14:textId="77777777" w:rsidR="00A6570E" w:rsidRPr="00CB2767" w:rsidRDefault="00A6570E" w:rsidP="00A6570E">
      <w:pPr>
        <w:numPr>
          <w:ilvl w:val="0"/>
          <w:numId w:val="30"/>
        </w:numPr>
        <w:spacing w:after="0" w:line="240" w:lineRule="auto"/>
        <w:rPr>
          <w:rFonts w:eastAsia="Calibri" w:cs="Times New Roman"/>
        </w:rPr>
      </w:pPr>
      <w:r w:rsidRPr="00CB2767">
        <w:rPr>
          <w:rFonts w:eastAsia="Calibri" w:cs="Times New Roman"/>
        </w:rPr>
        <w:t>The United States Department of Veteran’s Affairs verifies my company as being a veteran-owned small business.</w:t>
      </w:r>
      <w:r w:rsidR="0037072A" w:rsidRPr="00CB2767">
        <w:rPr>
          <w:rFonts w:eastAsia="Calibri" w:cs="Times New Roman"/>
        </w:rPr>
        <w:t xml:space="preserve"> </w:t>
      </w:r>
      <w:r w:rsidRPr="00CB2767">
        <w:rPr>
          <w:rFonts w:eastAsia="Calibri" w:cs="Times New Roman"/>
        </w:rPr>
        <w:t>(Supported By Attached Documentation)</w:t>
      </w:r>
    </w:p>
    <w:p w14:paraId="119BAF8C" w14:textId="77777777" w:rsidR="00A6570E" w:rsidRPr="00CB2767" w:rsidRDefault="00A6570E" w:rsidP="00A6570E">
      <w:pPr>
        <w:spacing w:after="0" w:line="240" w:lineRule="auto"/>
        <w:rPr>
          <w:rFonts w:eastAsia="Calibri" w:cs="Times New Roman"/>
        </w:rPr>
      </w:pPr>
    </w:p>
    <w:p w14:paraId="1CAA5737" w14:textId="77777777" w:rsidR="00A6570E" w:rsidRPr="00CB2767" w:rsidRDefault="00A6570E" w:rsidP="00A6570E">
      <w:pPr>
        <w:spacing w:after="0" w:line="240" w:lineRule="auto"/>
        <w:rPr>
          <w:rFonts w:eastAsia="Calibri" w:cs="Times New Roman"/>
        </w:rPr>
      </w:pPr>
      <w:r w:rsidRPr="00CB2767">
        <w:rPr>
          <w:rFonts w:eastAsia="Calibri" w:cs="Times New Roman"/>
        </w:rPr>
        <w:t>Name of Company: _____________________________</w:t>
      </w:r>
      <w:r w:rsidRPr="00CB2767">
        <w:rPr>
          <w:rFonts w:eastAsia="Calibri" w:cs="Times New Roman"/>
        </w:rPr>
        <w:tab/>
        <w:t>Date: __________________________</w:t>
      </w:r>
    </w:p>
    <w:p w14:paraId="4DE0AC26" w14:textId="77777777" w:rsidR="00A6570E" w:rsidRPr="00CB2767" w:rsidRDefault="00A6570E" w:rsidP="00A6570E">
      <w:pPr>
        <w:spacing w:after="0" w:line="240" w:lineRule="auto"/>
        <w:rPr>
          <w:rFonts w:eastAsia="Calibri" w:cs="Times New Roman"/>
        </w:rPr>
      </w:pPr>
    </w:p>
    <w:p w14:paraId="3F391F79" w14:textId="77777777" w:rsidR="00A6570E" w:rsidRPr="00CB2767" w:rsidRDefault="00A6570E" w:rsidP="00A6570E">
      <w:pPr>
        <w:spacing w:after="0" w:line="240" w:lineRule="auto"/>
        <w:rPr>
          <w:rFonts w:eastAsia="Calibri" w:cs="Times New Roman"/>
        </w:rPr>
      </w:pPr>
      <w:r w:rsidRPr="00CB2767">
        <w:rPr>
          <w:rFonts w:eastAsia="Calibri" w:cs="Times New Roman"/>
        </w:rPr>
        <w:t>Authorized Signature: _____________________________ Telephone: __________________________</w:t>
      </w:r>
    </w:p>
    <w:p w14:paraId="0D792D7E" w14:textId="77777777" w:rsidR="00A6570E" w:rsidRPr="00CB2767" w:rsidRDefault="00A6570E" w:rsidP="00A6570E">
      <w:pPr>
        <w:spacing w:after="0" w:line="240" w:lineRule="auto"/>
        <w:rPr>
          <w:rFonts w:eastAsia="Calibri" w:cs="Times New Roman"/>
        </w:rPr>
      </w:pPr>
    </w:p>
    <w:p w14:paraId="7CD2E7A7" w14:textId="77777777" w:rsidR="00A6570E" w:rsidRPr="00CB2767" w:rsidRDefault="00A6570E" w:rsidP="00A6570E">
      <w:pPr>
        <w:spacing w:after="0" w:line="240" w:lineRule="auto"/>
        <w:rPr>
          <w:rFonts w:eastAsia="Calibri" w:cs="Times New Roman"/>
        </w:rPr>
      </w:pPr>
      <w:r w:rsidRPr="00CB2767">
        <w:rPr>
          <w:rFonts w:eastAsia="Calibri" w:cs="Times New Roman"/>
        </w:rPr>
        <w:t>Printed Name: _____________________________ Title: __________________________</w:t>
      </w:r>
    </w:p>
    <w:p w14:paraId="420DEA4D" w14:textId="77777777" w:rsidR="00A6570E" w:rsidRPr="00CB2767" w:rsidRDefault="00A6570E" w:rsidP="00A6570E">
      <w:pPr>
        <w:spacing w:after="0" w:line="240" w:lineRule="auto"/>
        <w:rPr>
          <w:rFonts w:eastAsia="Calibri" w:cs="Times New Roman"/>
        </w:rPr>
      </w:pPr>
    </w:p>
    <w:p w14:paraId="2AE276E6" w14:textId="77777777" w:rsidR="00BE73F8" w:rsidRPr="00CB2767" w:rsidRDefault="00A6570E" w:rsidP="00A6570E">
      <w:pPr>
        <w:spacing w:after="0" w:line="240" w:lineRule="auto"/>
        <w:rPr>
          <w:rFonts w:eastAsia="Times New Roman" w:cs="Times New Roman"/>
          <w:sz w:val="24"/>
          <w:szCs w:val="24"/>
        </w:rPr>
      </w:pPr>
      <w:r w:rsidRPr="00CB2767">
        <w:rPr>
          <w:rFonts w:eastAsia="Times New Roman" w:cs="Times New Roman"/>
          <w:b/>
          <w:sz w:val="24"/>
          <w:szCs w:val="24"/>
        </w:rPr>
        <w:t>Attach documentation, sign, and return this form with your solicitation response to claim the veteran-owned preference.</w:t>
      </w:r>
    </w:p>
    <w:p w14:paraId="4CF810BF" w14:textId="77777777" w:rsidR="00711B47" w:rsidRPr="00CB2767" w:rsidRDefault="00711B47" w:rsidP="00711B47">
      <w:pPr>
        <w:spacing w:after="0" w:line="240" w:lineRule="auto"/>
        <w:rPr>
          <w:rFonts w:eastAsia="Times New Roman" w:cs="Times New Roman"/>
          <w:sz w:val="24"/>
          <w:szCs w:val="24"/>
        </w:rPr>
      </w:pPr>
    </w:p>
    <w:sectPr w:rsidR="00711B47" w:rsidRPr="00CB2767" w:rsidSect="00F101E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91D7" w14:textId="77777777" w:rsidR="00B97C5D" w:rsidRDefault="00B97C5D">
      <w:pPr>
        <w:spacing w:after="0" w:line="240" w:lineRule="auto"/>
      </w:pPr>
      <w:r>
        <w:separator/>
      </w:r>
    </w:p>
  </w:endnote>
  <w:endnote w:type="continuationSeparator" w:id="0">
    <w:p w14:paraId="3977B0FC" w14:textId="77777777" w:rsidR="00B97C5D" w:rsidRDefault="00B9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D321" w14:textId="79A4BC9A" w:rsidR="00B97C5D" w:rsidRPr="002E3E0B" w:rsidRDefault="00B97C5D" w:rsidP="00A6570E">
    <w:pPr>
      <w:pStyle w:val="Footer"/>
      <w:jc w:val="right"/>
      <w:rPr>
        <w:sz w:val="20"/>
        <w:szCs w:val="20"/>
      </w:rPr>
    </w:pPr>
    <w:r w:rsidRPr="002E3E0B">
      <w:rPr>
        <w:sz w:val="20"/>
        <w:szCs w:val="20"/>
      </w:rPr>
      <w:fldChar w:fldCharType="begin"/>
    </w:r>
    <w:r w:rsidRPr="002E3E0B">
      <w:rPr>
        <w:sz w:val="20"/>
        <w:szCs w:val="20"/>
      </w:rPr>
      <w:instrText xml:space="preserve"> PAGE   \* MERGEFORMAT </w:instrText>
    </w:r>
    <w:r w:rsidRPr="002E3E0B">
      <w:rPr>
        <w:sz w:val="20"/>
        <w:szCs w:val="20"/>
      </w:rPr>
      <w:fldChar w:fldCharType="separate"/>
    </w:r>
    <w:r w:rsidR="003522BF">
      <w:rPr>
        <w:noProof/>
        <w:sz w:val="20"/>
        <w:szCs w:val="20"/>
      </w:rPr>
      <w:t>9</w:t>
    </w:r>
    <w:r w:rsidRPr="002E3E0B">
      <w:rPr>
        <w:noProof/>
        <w:sz w:val="20"/>
        <w:szCs w:val="20"/>
      </w:rPr>
      <w:fldChar w:fldCharType="end"/>
    </w:r>
  </w:p>
  <w:p w14:paraId="0222803E" w14:textId="77777777" w:rsidR="00B97C5D" w:rsidRDefault="00B9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6140F" w14:textId="77777777" w:rsidR="00B97C5D" w:rsidRDefault="00B97C5D">
      <w:pPr>
        <w:spacing w:after="0" w:line="240" w:lineRule="auto"/>
      </w:pPr>
      <w:r>
        <w:separator/>
      </w:r>
    </w:p>
  </w:footnote>
  <w:footnote w:type="continuationSeparator" w:id="0">
    <w:p w14:paraId="40E10DBF" w14:textId="77777777" w:rsidR="00B97C5D" w:rsidRDefault="00B97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49E"/>
    <w:multiLevelType w:val="hybridMultilevel"/>
    <w:tmpl w:val="27C86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2434D"/>
    <w:multiLevelType w:val="hybridMultilevel"/>
    <w:tmpl w:val="4C84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401AD"/>
    <w:multiLevelType w:val="hybridMultilevel"/>
    <w:tmpl w:val="D7AA4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57520"/>
    <w:multiLevelType w:val="hybridMultilevel"/>
    <w:tmpl w:val="3E361FAE"/>
    <w:lvl w:ilvl="0" w:tplc="BEA4263A">
      <w:start w:val="1"/>
      <w:numFmt w:val="bullet"/>
      <w:lvlText w:val="•"/>
      <w:lvlJc w:val="left"/>
      <w:pPr>
        <w:tabs>
          <w:tab w:val="num" w:pos="720"/>
        </w:tabs>
        <w:ind w:left="720" w:hanging="360"/>
      </w:pPr>
      <w:rPr>
        <w:rFonts w:ascii="Arial" w:hAnsi="Arial" w:cs="Times New Roman" w:hint="default"/>
      </w:rPr>
    </w:lvl>
    <w:lvl w:ilvl="1" w:tplc="FC700BF2">
      <w:start w:val="1"/>
      <w:numFmt w:val="bullet"/>
      <w:lvlText w:val="•"/>
      <w:lvlJc w:val="left"/>
      <w:pPr>
        <w:tabs>
          <w:tab w:val="num" w:pos="1440"/>
        </w:tabs>
        <w:ind w:left="1440" w:hanging="360"/>
      </w:pPr>
      <w:rPr>
        <w:rFonts w:ascii="Arial" w:hAnsi="Arial" w:cs="Times New Roman" w:hint="default"/>
      </w:rPr>
    </w:lvl>
    <w:lvl w:ilvl="2" w:tplc="7D1653F6">
      <w:start w:val="1"/>
      <w:numFmt w:val="bullet"/>
      <w:lvlText w:val="•"/>
      <w:lvlJc w:val="left"/>
      <w:pPr>
        <w:tabs>
          <w:tab w:val="num" w:pos="2160"/>
        </w:tabs>
        <w:ind w:left="2160" w:hanging="360"/>
      </w:pPr>
      <w:rPr>
        <w:rFonts w:ascii="Arial" w:hAnsi="Arial" w:cs="Times New Roman" w:hint="default"/>
      </w:rPr>
    </w:lvl>
    <w:lvl w:ilvl="3" w:tplc="619C12DA">
      <w:start w:val="1"/>
      <w:numFmt w:val="bullet"/>
      <w:lvlText w:val="•"/>
      <w:lvlJc w:val="left"/>
      <w:pPr>
        <w:tabs>
          <w:tab w:val="num" w:pos="2880"/>
        </w:tabs>
        <w:ind w:left="2880" w:hanging="360"/>
      </w:pPr>
      <w:rPr>
        <w:rFonts w:ascii="Arial" w:hAnsi="Arial" w:cs="Times New Roman" w:hint="default"/>
      </w:rPr>
    </w:lvl>
    <w:lvl w:ilvl="4" w:tplc="7B32D208">
      <w:start w:val="1"/>
      <w:numFmt w:val="bullet"/>
      <w:lvlText w:val="•"/>
      <w:lvlJc w:val="left"/>
      <w:pPr>
        <w:tabs>
          <w:tab w:val="num" w:pos="3600"/>
        </w:tabs>
        <w:ind w:left="3600" w:hanging="360"/>
      </w:pPr>
      <w:rPr>
        <w:rFonts w:ascii="Arial" w:hAnsi="Arial" w:cs="Times New Roman" w:hint="default"/>
      </w:rPr>
    </w:lvl>
    <w:lvl w:ilvl="5" w:tplc="37008606">
      <w:start w:val="1"/>
      <w:numFmt w:val="bullet"/>
      <w:lvlText w:val="•"/>
      <w:lvlJc w:val="left"/>
      <w:pPr>
        <w:tabs>
          <w:tab w:val="num" w:pos="4320"/>
        </w:tabs>
        <w:ind w:left="4320" w:hanging="360"/>
      </w:pPr>
      <w:rPr>
        <w:rFonts w:ascii="Arial" w:hAnsi="Arial" w:cs="Times New Roman" w:hint="default"/>
      </w:rPr>
    </w:lvl>
    <w:lvl w:ilvl="6" w:tplc="04B6F838">
      <w:start w:val="1"/>
      <w:numFmt w:val="bullet"/>
      <w:lvlText w:val="•"/>
      <w:lvlJc w:val="left"/>
      <w:pPr>
        <w:tabs>
          <w:tab w:val="num" w:pos="5040"/>
        </w:tabs>
        <w:ind w:left="5040" w:hanging="360"/>
      </w:pPr>
      <w:rPr>
        <w:rFonts w:ascii="Arial" w:hAnsi="Arial" w:cs="Times New Roman" w:hint="default"/>
      </w:rPr>
    </w:lvl>
    <w:lvl w:ilvl="7" w:tplc="0F929B4E">
      <w:start w:val="1"/>
      <w:numFmt w:val="bullet"/>
      <w:lvlText w:val="•"/>
      <w:lvlJc w:val="left"/>
      <w:pPr>
        <w:tabs>
          <w:tab w:val="num" w:pos="5760"/>
        </w:tabs>
        <w:ind w:left="5760" w:hanging="360"/>
      </w:pPr>
      <w:rPr>
        <w:rFonts w:ascii="Arial" w:hAnsi="Arial" w:cs="Times New Roman" w:hint="default"/>
      </w:rPr>
    </w:lvl>
    <w:lvl w:ilvl="8" w:tplc="6B52A31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84A08B8"/>
    <w:multiLevelType w:val="hybridMultilevel"/>
    <w:tmpl w:val="7020F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D23D08"/>
    <w:multiLevelType w:val="hybridMultilevel"/>
    <w:tmpl w:val="376695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0771D26"/>
    <w:multiLevelType w:val="hybridMultilevel"/>
    <w:tmpl w:val="D4F45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7137D"/>
    <w:multiLevelType w:val="hybridMultilevel"/>
    <w:tmpl w:val="8E82A5FE"/>
    <w:lvl w:ilvl="0" w:tplc="6A3E25C8">
      <w:start w:val="1"/>
      <w:numFmt w:val="bullet"/>
      <w:lvlText w:val="•"/>
      <w:lvlJc w:val="left"/>
      <w:pPr>
        <w:tabs>
          <w:tab w:val="num" w:pos="720"/>
        </w:tabs>
        <w:ind w:left="720" w:hanging="360"/>
      </w:pPr>
      <w:rPr>
        <w:rFonts w:ascii="Arial" w:hAnsi="Arial" w:cs="Times New Roman" w:hint="default"/>
      </w:rPr>
    </w:lvl>
    <w:lvl w:ilvl="1" w:tplc="E2383BC2">
      <w:start w:val="1"/>
      <w:numFmt w:val="bullet"/>
      <w:lvlText w:val="•"/>
      <w:lvlJc w:val="left"/>
      <w:pPr>
        <w:tabs>
          <w:tab w:val="num" w:pos="1440"/>
        </w:tabs>
        <w:ind w:left="1440" w:hanging="360"/>
      </w:pPr>
      <w:rPr>
        <w:rFonts w:ascii="Arial" w:hAnsi="Arial" w:cs="Times New Roman" w:hint="default"/>
      </w:rPr>
    </w:lvl>
    <w:lvl w:ilvl="2" w:tplc="CCCE9278">
      <w:start w:val="1"/>
      <w:numFmt w:val="bullet"/>
      <w:lvlText w:val="•"/>
      <w:lvlJc w:val="left"/>
      <w:pPr>
        <w:tabs>
          <w:tab w:val="num" w:pos="2160"/>
        </w:tabs>
        <w:ind w:left="2160" w:hanging="360"/>
      </w:pPr>
      <w:rPr>
        <w:rFonts w:ascii="Arial" w:hAnsi="Arial" w:cs="Times New Roman" w:hint="default"/>
      </w:rPr>
    </w:lvl>
    <w:lvl w:ilvl="3" w:tplc="A64AE8CC">
      <w:start w:val="1"/>
      <w:numFmt w:val="bullet"/>
      <w:lvlText w:val="•"/>
      <w:lvlJc w:val="left"/>
      <w:pPr>
        <w:tabs>
          <w:tab w:val="num" w:pos="2880"/>
        </w:tabs>
        <w:ind w:left="2880" w:hanging="360"/>
      </w:pPr>
      <w:rPr>
        <w:rFonts w:ascii="Arial" w:hAnsi="Arial" w:cs="Times New Roman" w:hint="default"/>
      </w:rPr>
    </w:lvl>
    <w:lvl w:ilvl="4" w:tplc="8D6E252E">
      <w:start w:val="1"/>
      <w:numFmt w:val="bullet"/>
      <w:lvlText w:val="•"/>
      <w:lvlJc w:val="left"/>
      <w:pPr>
        <w:tabs>
          <w:tab w:val="num" w:pos="3600"/>
        </w:tabs>
        <w:ind w:left="3600" w:hanging="360"/>
      </w:pPr>
      <w:rPr>
        <w:rFonts w:ascii="Arial" w:hAnsi="Arial" w:cs="Times New Roman" w:hint="default"/>
      </w:rPr>
    </w:lvl>
    <w:lvl w:ilvl="5" w:tplc="DC927F2E">
      <w:start w:val="1"/>
      <w:numFmt w:val="bullet"/>
      <w:lvlText w:val="•"/>
      <w:lvlJc w:val="left"/>
      <w:pPr>
        <w:tabs>
          <w:tab w:val="num" w:pos="4320"/>
        </w:tabs>
        <w:ind w:left="4320" w:hanging="360"/>
      </w:pPr>
      <w:rPr>
        <w:rFonts w:ascii="Arial" w:hAnsi="Arial" w:cs="Times New Roman" w:hint="default"/>
      </w:rPr>
    </w:lvl>
    <w:lvl w:ilvl="6" w:tplc="A42476CC">
      <w:start w:val="1"/>
      <w:numFmt w:val="bullet"/>
      <w:lvlText w:val="•"/>
      <w:lvlJc w:val="left"/>
      <w:pPr>
        <w:tabs>
          <w:tab w:val="num" w:pos="5040"/>
        </w:tabs>
        <w:ind w:left="5040" w:hanging="360"/>
      </w:pPr>
      <w:rPr>
        <w:rFonts w:ascii="Arial" w:hAnsi="Arial" w:cs="Times New Roman" w:hint="default"/>
      </w:rPr>
    </w:lvl>
    <w:lvl w:ilvl="7" w:tplc="D93A3A12">
      <w:start w:val="1"/>
      <w:numFmt w:val="bullet"/>
      <w:lvlText w:val="•"/>
      <w:lvlJc w:val="left"/>
      <w:pPr>
        <w:tabs>
          <w:tab w:val="num" w:pos="5760"/>
        </w:tabs>
        <w:ind w:left="5760" w:hanging="360"/>
      </w:pPr>
      <w:rPr>
        <w:rFonts w:ascii="Arial" w:hAnsi="Arial" w:cs="Times New Roman" w:hint="default"/>
      </w:rPr>
    </w:lvl>
    <w:lvl w:ilvl="8" w:tplc="2366556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2A60155"/>
    <w:multiLevelType w:val="hybridMultilevel"/>
    <w:tmpl w:val="969C4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57C08"/>
    <w:multiLevelType w:val="singleLevel"/>
    <w:tmpl w:val="092C2B06"/>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272B5DAF"/>
    <w:multiLevelType w:val="hybridMultilevel"/>
    <w:tmpl w:val="A3D6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31BCF"/>
    <w:multiLevelType w:val="hybridMultilevel"/>
    <w:tmpl w:val="1A347CFA"/>
    <w:lvl w:ilvl="0" w:tplc="E5907AE0">
      <w:start w:val="1"/>
      <w:numFmt w:val="bullet"/>
      <w:lvlText w:val="•"/>
      <w:lvlJc w:val="left"/>
      <w:pPr>
        <w:tabs>
          <w:tab w:val="num" w:pos="720"/>
        </w:tabs>
        <w:ind w:left="720" w:hanging="360"/>
      </w:pPr>
      <w:rPr>
        <w:rFonts w:ascii="Arial" w:hAnsi="Arial" w:cs="Times New Roman" w:hint="default"/>
      </w:rPr>
    </w:lvl>
    <w:lvl w:ilvl="1" w:tplc="85825DF8">
      <w:start w:val="1"/>
      <w:numFmt w:val="bullet"/>
      <w:lvlText w:val="•"/>
      <w:lvlJc w:val="left"/>
      <w:pPr>
        <w:tabs>
          <w:tab w:val="num" w:pos="1440"/>
        </w:tabs>
        <w:ind w:left="1440" w:hanging="360"/>
      </w:pPr>
      <w:rPr>
        <w:rFonts w:ascii="Arial" w:hAnsi="Arial" w:cs="Times New Roman" w:hint="default"/>
      </w:rPr>
    </w:lvl>
    <w:lvl w:ilvl="2" w:tplc="74FEBF58">
      <w:start w:val="1"/>
      <w:numFmt w:val="bullet"/>
      <w:lvlText w:val="•"/>
      <w:lvlJc w:val="left"/>
      <w:pPr>
        <w:tabs>
          <w:tab w:val="num" w:pos="2160"/>
        </w:tabs>
        <w:ind w:left="2160" w:hanging="360"/>
      </w:pPr>
      <w:rPr>
        <w:rFonts w:ascii="Arial" w:hAnsi="Arial" w:cs="Times New Roman" w:hint="default"/>
      </w:rPr>
    </w:lvl>
    <w:lvl w:ilvl="3" w:tplc="303E032E">
      <w:start w:val="1"/>
      <w:numFmt w:val="bullet"/>
      <w:lvlText w:val="•"/>
      <w:lvlJc w:val="left"/>
      <w:pPr>
        <w:tabs>
          <w:tab w:val="num" w:pos="2880"/>
        </w:tabs>
        <w:ind w:left="2880" w:hanging="360"/>
      </w:pPr>
      <w:rPr>
        <w:rFonts w:ascii="Arial" w:hAnsi="Arial" w:cs="Times New Roman" w:hint="default"/>
      </w:rPr>
    </w:lvl>
    <w:lvl w:ilvl="4" w:tplc="679C3E48">
      <w:start w:val="1"/>
      <w:numFmt w:val="bullet"/>
      <w:lvlText w:val="•"/>
      <w:lvlJc w:val="left"/>
      <w:pPr>
        <w:tabs>
          <w:tab w:val="num" w:pos="3600"/>
        </w:tabs>
        <w:ind w:left="3600" w:hanging="360"/>
      </w:pPr>
      <w:rPr>
        <w:rFonts w:ascii="Arial" w:hAnsi="Arial" w:cs="Times New Roman" w:hint="default"/>
      </w:rPr>
    </w:lvl>
    <w:lvl w:ilvl="5" w:tplc="C37847C2">
      <w:start w:val="1"/>
      <w:numFmt w:val="bullet"/>
      <w:lvlText w:val="•"/>
      <w:lvlJc w:val="left"/>
      <w:pPr>
        <w:tabs>
          <w:tab w:val="num" w:pos="4320"/>
        </w:tabs>
        <w:ind w:left="4320" w:hanging="360"/>
      </w:pPr>
      <w:rPr>
        <w:rFonts w:ascii="Arial" w:hAnsi="Arial" w:cs="Times New Roman" w:hint="default"/>
      </w:rPr>
    </w:lvl>
    <w:lvl w:ilvl="6" w:tplc="53822EDA">
      <w:start w:val="1"/>
      <w:numFmt w:val="bullet"/>
      <w:lvlText w:val="•"/>
      <w:lvlJc w:val="left"/>
      <w:pPr>
        <w:tabs>
          <w:tab w:val="num" w:pos="5040"/>
        </w:tabs>
        <w:ind w:left="5040" w:hanging="360"/>
      </w:pPr>
      <w:rPr>
        <w:rFonts w:ascii="Arial" w:hAnsi="Arial" w:cs="Times New Roman" w:hint="default"/>
      </w:rPr>
    </w:lvl>
    <w:lvl w:ilvl="7" w:tplc="BB7C126C">
      <w:start w:val="1"/>
      <w:numFmt w:val="bullet"/>
      <w:lvlText w:val="•"/>
      <w:lvlJc w:val="left"/>
      <w:pPr>
        <w:tabs>
          <w:tab w:val="num" w:pos="5760"/>
        </w:tabs>
        <w:ind w:left="5760" w:hanging="360"/>
      </w:pPr>
      <w:rPr>
        <w:rFonts w:ascii="Arial" w:hAnsi="Arial" w:cs="Times New Roman" w:hint="default"/>
      </w:rPr>
    </w:lvl>
    <w:lvl w:ilvl="8" w:tplc="FE0A82D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25F2F4C"/>
    <w:multiLevelType w:val="hybridMultilevel"/>
    <w:tmpl w:val="811C8E36"/>
    <w:lvl w:ilvl="0" w:tplc="0409000F">
      <w:start w:val="1"/>
      <w:numFmt w:val="decimal"/>
      <w:lvlText w:val="%1."/>
      <w:lvlJc w:val="left"/>
      <w:pPr>
        <w:ind w:left="720" w:hanging="360"/>
      </w:pPr>
      <w:rPr>
        <w:rFonts w:hint="default"/>
      </w:rPr>
    </w:lvl>
    <w:lvl w:ilvl="1" w:tplc="1E70F9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226F4"/>
    <w:multiLevelType w:val="hybridMultilevel"/>
    <w:tmpl w:val="34B8CDC4"/>
    <w:lvl w:ilvl="0" w:tplc="CCB85308">
      <w:numFmt w:val="bullet"/>
      <w:lvlText w:val="-"/>
      <w:lvlJc w:val="left"/>
      <w:pPr>
        <w:ind w:left="1170" w:hanging="360"/>
      </w:pPr>
      <w:rPr>
        <w:rFonts w:ascii="Calibri" w:eastAsia="Calibri" w:hAnsi="Calibri"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7FD1D1A"/>
    <w:multiLevelType w:val="hybridMultilevel"/>
    <w:tmpl w:val="65B8B95E"/>
    <w:lvl w:ilvl="0" w:tplc="E0E2ED86">
      <w:start w:val="1"/>
      <w:numFmt w:val="bullet"/>
      <w:lvlText w:val="•"/>
      <w:lvlJc w:val="left"/>
      <w:pPr>
        <w:tabs>
          <w:tab w:val="num" w:pos="720"/>
        </w:tabs>
        <w:ind w:left="720" w:hanging="360"/>
      </w:pPr>
      <w:rPr>
        <w:rFonts w:ascii="Arial" w:hAnsi="Arial" w:cs="Times New Roman" w:hint="default"/>
      </w:rPr>
    </w:lvl>
    <w:lvl w:ilvl="1" w:tplc="CB58629C">
      <w:start w:val="1"/>
      <w:numFmt w:val="bullet"/>
      <w:lvlText w:val="•"/>
      <w:lvlJc w:val="left"/>
      <w:pPr>
        <w:tabs>
          <w:tab w:val="num" w:pos="1440"/>
        </w:tabs>
        <w:ind w:left="1440" w:hanging="360"/>
      </w:pPr>
      <w:rPr>
        <w:rFonts w:ascii="Arial" w:hAnsi="Arial" w:cs="Times New Roman" w:hint="default"/>
      </w:rPr>
    </w:lvl>
    <w:lvl w:ilvl="2" w:tplc="52224DF2">
      <w:start w:val="1"/>
      <w:numFmt w:val="bullet"/>
      <w:lvlText w:val="•"/>
      <w:lvlJc w:val="left"/>
      <w:pPr>
        <w:tabs>
          <w:tab w:val="num" w:pos="2160"/>
        </w:tabs>
        <w:ind w:left="2160" w:hanging="360"/>
      </w:pPr>
      <w:rPr>
        <w:rFonts w:ascii="Arial" w:hAnsi="Arial" w:cs="Times New Roman" w:hint="default"/>
      </w:rPr>
    </w:lvl>
    <w:lvl w:ilvl="3" w:tplc="9C04CC24">
      <w:start w:val="1"/>
      <w:numFmt w:val="bullet"/>
      <w:lvlText w:val="•"/>
      <w:lvlJc w:val="left"/>
      <w:pPr>
        <w:tabs>
          <w:tab w:val="num" w:pos="2880"/>
        </w:tabs>
        <w:ind w:left="2880" w:hanging="360"/>
      </w:pPr>
      <w:rPr>
        <w:rFonts w:ascii="Arial" w:hAnsi="Arial" w:cs="Times New Roman" w:hint="default"/>
      </w:rPr>
    </w:lvl>
    <w:lvl w:ilvl="4" w:tplc="35E05E7A">
      <w:start w:val="1"/>
      <w:numFmt w:val="bullet"/>
      <w:lvlText w:val="•"/>
      <w:lvlJc w:val="left"/>
      <w:pPr>
        <w:tabs>
          <w:tab w:val="num" w:pos="3600"/>
        </w:tabs>
        <w:ind w:left="3600" w:hanging="360"/>
      </w:pPr>
      <w:rPr>
        <w:rFonts w:ascii="Arial" w:hAnsi="Arial" w:cs="Times New Roman" w:hint="default"/>
      </w:rPr>
    </w:lvl>
    <w:lvl w:ilvl="5" w:tplc="E4A4F6CC">
      <w:start w:val="1"/>
      <w:numFmt w:val="bullet"/>
      <w:lvlText w:val="•"/>
      <w:lvlJc w:val="left"/>
      <w:pPr>
        <w:tabs>
          <w:tab w:val="num" w:pos="4320"/>
        </w:tabs>
        <w:ind w:left="4320" w:hanging="360"/>
      </w:pPr>
      <w:rPr>
        <w:rFonts w:ascii="Arial" w:hAnsi="Arial" w:cs="Times New Roman" w:hint="default"/>
      </w:rPr>
    </w:lvl>
    <w:lvl w:ilvl="6" w:tplc="8A0EDF8A">
      <w:start w:val="1"/>
      <w:numFmt w:val="bullet"/>
      <w:lvlText w:val="•"/>
      <w:lvlJc w:val="left"/>
      <w:pPr>
        <w:tabs>
          <w:tab w:val="num" w:pos="5040"/>
        </w:tabs>
        <w:ind w:left="5040" w:hanging="360"/>
      </w:pPr>
      <w:rPr>
        <w:rFonts w:ascii="Arial" w:hAnsi="Arial" w:cs="Times New Roman" w:hint="default"/>
      </w:rPr>
    </w:lvl>
    <w:lvl w:ilvl="7" w:tplc="2D161CE4">
      <w:start w:val="1"/>
      <w:numFmt w:val="bullet"/>
      <w:lvlText w:val="•"/>
      <w:lvlJc w:val="left"/>
      <w:pPr>
        <w:tabs>
          <w:tab w:val="num" w:pos="5760"/>
        </w:tabs>
        <w:ind w:left="5760" w:hanging="360"/>
      </w:pPr>
      <w:rPr>
        <w:rFonts w:ascii="Arial" w:hAnsi="Arial" w:cs="Times New Roman" w:hint="default"/>
      </w:rPr>
    </w:lvl>
    <w:lvl w:ilvl="8" w:tplc="9738C5E6">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B0621B1"/>
    <w:multiLevelType w:val="hybridMultilevel"/>
    <w:tmpl w:val="CB3073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BB437F9"/>
    <w:multiLevelType w:val="hybridMultilevel"/>
    <w:tmpl w:val="2EEE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E1C4B"/>
    <w:multiLevelType w:val="hybridMultilevel"/>
    <w:tmpl w:val="31E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5AA7"/>
    <w:multiLevelType w:val="hybridMultilevel"/>
    <w:tmpl w:val="E6D8A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3096C"/>
    <w:multiLevelType w:val="hybridMultilevel"/>
    <w:tmpl w:val="4E64E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B0A41"/>
    <w:multiLevelType w:val="hybridMultilevel"/>
    <w:tmpl w:val="2CF06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570BD"/>
    <w:multiLevelType w:val="hybridMultilevel"/>
    <w:tmpl w:val="C4E4E14C"/>
    <w:lvl w:ilvl="0" w:tplc="290AC39C">
      <w:start w:val="1"/>
      <w:numFmt w:val="decimal"/>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B7C0E75"/>
    <w:multiLevelType w:val="hybridMultilevel"/>
    <w:tmpl w:val="8916AC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E5F45"/>
    <w:multiLevelType w:val="hybridMultilevel"/>
    <w:tmpl w:val="364684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D7F0F"/>
    <w:multiLevelType w:val="hybridMultilevel"/>
    <w:tmpl w:val="8CBEF63C"/>
    <w:lvl w:ilvl="0" w:tplc="229AEDD4">
      <w:start w:val="1"/>
      <w:numFmt w:val="bullet"/>
      <w:lvlText w:val="•"/>
      <w:lvlJc w:val="left"/>
      <w:pPr>
        <w:tabs>
          <w:tab w:val="num" w:pos="720"/>
        </w:tabs>
        <w:ind w:left="720" w:hanging="360"/>
      </w:pPr>
      <w:rPr>
        <w:rFonts w:ascii="Arial" w:hAnsi="Arial" w:cs="Times New Roman" w:hint="default"/>
      </w:rPr>
    </w:lvl>
    <w:lvl w:ilvl="1" w:tplc="9606DE9C">
      <w:start w:val="1"/>
      <w:numFmt w:val="bullet"/>
      <w:lvlText w:val="•"/>
      <w:lvlJc w:val="left"/>
      <w:pPr>
        <w:tabs>
          <w:tab w:val="num" w:pos="1440"/>
        </w:tabs>
        <w:ind w:left="1440" w:hanging="360"/>
      </w:pPr>
      <w:rPr>
        <w:rFonts w:ascii="Arial" w:hAnsi="Arial" w:cs="Times New Roman" w:hint="default"/>
      </w:rPr>
    </w:lvl>
    <w:lvl w:ilvl="2" w:tplc="A46E7DC0">
      <w:start w:val="1"/>
      <w:numFmt w:val="bullet"/>
      <w:lvlText w:val="•"/>
      <w:lvlJc w:val="left"/>
      <w:pPr>
        <w:tabs>
          <w:tab w:val="num" w:pos="2160"/>
        </w:tabs>
        <w:ind w:left="2160" w:hanging="360"/>
      </w:pPr>
      <w:rPr>
        <w:rFonts w:ascii="Arial" w:hAnsi="Arial" w:cs="Times New Roman" w:hint="default"/>
      </w:rPr>
    </w:lvl>
    <w:lvl w:ilvl="3" w:tplc="D65E89F2">
      <w:start w:val="1"/>
      <w:numFmt w:val="bullet"/>
      <w:lvlText w:val="•"/>
      <w:lvlJc w:val="left"/>
      <w:pPr>
        <w:tabs>
          <w:tab w:val="num" w:pos="2880"/>
        </w:tabs>
        <w:ind w:left="2880" w:hanging="360"/>
      </w:pPr>
      <w:rPr>
        <w:rFonts w:ascii="Arial" w:hAnsi="Arial" w:cs="Times New Roman" w:hint="default"/>
      </w:rPr>
    </w:lvl>
    <w:lvl w:ilvl="4" w:tplc="977C17A6">
      <w:start w:val="1"/>
      <w:numFmt w:val="bullet"/>
      <w:lvlText w:val="•"/>
      <w:lvlJc w:val="left"/>
      <w:pPr>
        <w:tabs>
          <w:tab w:val="num" w:pos="3600"/>
        </w:tabs>
        <w:ind w:left="3600" w:hanging="360"/>
      </w:pPr>
      <w:rPr>
        <w:rFonts w:ascii="Arial" w:hAnsi="Arial" w:cs="Times New Roman" w:hint="default"/>
      </w:rPr>
    </w:lvl>
    <w:lvl w:ilvl="5" w:tplc="A2648928">
      <w:start w:val="1"/>
      <w:numFmt w:val="bullet"/>
      <w:lvlText w:val="•"/>
      <w:lvlJc w:val="left"/>
      <w:pPr>
        <w:tabs>
          <w:tab w:val="num" w:pos="4320"/>
        </w:tabs>
        <w:ind w:left="4320" w:hanging="360"/>
      </w:pPr>
      <w:rPr>
        <w:rFonts w:ascii="Arial" w:hAnsi="Arial" w:cs="Times New Roman" w:hint="default"/>
      </w:rPr>
    </w:lvl>
    <w:lvl w:ilvl="6" w:tplc="5E9E5272">
      <w:start w:val="1"/>
      <w:numFmt w:val="bullet"/>
      <w:lvlText w:val="•"/>
      <w:lvlJc w:val="left"/>
      <w:pPr>
        <w:tabs>
          <w:tab w:val="num" w:pos="5040"/>
        </w:tabs>
        <w:ind w:left="5040" w:hanging="360"/>
      </w:pPr>
      <w:rPr>
        <w:rFonts w:ascii="Arial" w:hAnsi="Arial" w:cs="Times New Roman" w:hint="default"/>
      </w:rPr>
    </w:lvl>
    <w:lvl w:ilvl="7" w:tplc="62B8B9D8">
      <w:start w:val="1"/>
      <w:numFmt w:val="bullet"/>
      <w:lvlText w:val="•"/>
      <w:lvlJc w:val="left"/>
      <w:pPr>
        <w:tabs>
          <w:tab w:val="num" w:pos="5760"/>
        </w:tabs>
        <w:ind w:left="5760" w:hanging="360"/>
      </w:pPr>
      <w:rPr>
        <w:rFonts w:ascii="Arial" w:hAnsi="Arial" w:cs="Times New Roman" w:hint="default"/>
      </w:rPr>
    </w:lvl>
    <w:lvl w:ilvl="8" w:tplc="32D8EE6A">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99A2368"/>
    <w:multiLevelType w:val="hybridMultilevel"/>
    <w:tmpl w:val="2B5E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7B4183"/>
    <w:multiLevelType w:val="hybridMultilevel"/>
    <w:tmpl w:val="4C70B40C"/>
    <w:lvl w:ilvl="0" w:tplc="90964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7709CD"/>
    <w:multiLevelType w:val="hybridMultilevel"/>
    <w:tmpl w:val="56EAACA4"/>
    <w:lvl w:ilvl="0" w:tplc="AB44CC18">
      <w:start w:val="1"/>
      <w:numFmt w:val="bullet"/>
      <w:lvlText w:val="•"/>
      <w:lvlJc w:val="left"/>
      <w:pPr>
        <w:tabs>
          <w:tab w:val="num" w:pos="720"/>
        </w:tabs>
        <w:ind w:left="720" w:hanging="360"/>
      </w:pPr>
      <w:rPr>
        <w:rFonts w:ascii="Arial" w:hAnsi="Arial" w:cs="Times New Roman" w:hint="default"/>
      </w:rPr>
    </w:lvl>
    <w:lvl w:ilvl="1" w:tplc="44281E34">
      <w:start w:val="1"/>
      <w:numFmt w:val="bullet"/>
      <w:lvlText w:val="•"/>
      <w:lvlJc w:val="left"/>
      <w:pPr>
        <w:tabs>
          <w:tab w:val="num" w:pos="1440"/>
        </w:tabs>
        <w:ind w:left="1440" w:hanging="360"/>
      </w:pPr>
      <w:rPr>
        <w:rFonts w:ascii="Arial" w:hAnsi="Arial" w:cs="Times New Roman" w:hint="default"/>
      </w:rPr>
    </w:lvl>
    <w:lvl w:ilvl="2" w:tplc="18F4C8B2">
      <w:start w:val="1"/>
      <w:numFmt w:val="bullet"/>
      <w:lvlText w:val="•"/>
      <w:lvlJc w:val="left"/>
      <w:pPr>
        <w:tabs>
          <w:tab w:val="num" w:pos="2160"/>
        </w:tabs>
        <w:ind w:left="2160" w:hanging="360"/>
      </w:pPr>
      <w:rPr>
        <w:rFonts w:ascii="Arial" w:hAnsi="Arial" w:cs="Times New Roman" w:hint="default"/>
      </w:rPr>
    </w:lvl>
    <w:lvl w:ilvl="3" w:tplc="D458BB76">
      <w:start w:val="1"/>
      <w:numFmt w:val="bullet"/>
      <w:lvlText w:val="•"/>
      <w:lvlJc w:val="left"/>
      <w:pPr>
        <w:tabs>
          <w:tab w:val="num" w:pos="2880"/>
        </w:tabs>
        <w:ind w:left="2880" w:hanging="360"/>
      </w:pPr>
      <w:rPr>
        <w:rFonts w:ascii="Arial" w:hAnsi="Arial" w:cs="Times New Roman" w:hint="default"/>
      </w:rPr>
    </w:lvl>
    <w:lvl w:ilvl="4" w:tplc="15CA5CC4">
      <w:start w:val="1"/>
      <w:numFmt w:val="bullet"/>
      <w:lvlText w:val="•"/>
      <w:lvlJc w:val="left"/>
      <w:pPr>
        <w:tabs>
          <w:tab w:val="num" w:pos="3600"/>
        </w:tabs>
        <w:ind w:left="3600" w:hanging="360"/>
      </w:pPr>
      <w:rPr>
        <w:rFonts w:ascii="Arial" w:hAnsi="Arial" w:cs="Times New Roman" w:hint="default"/>
      </w:rPr>
    </w:lvl>
    <w:lvl w:ilvl="5" w:tplc="46D48A70">
      <w:start w:val="1"/>
      <w:numFmt w:val="bullet"/>
      <w:lvlText w:val="•"/>
      <w:lvlJc w:val="left"/>
      <w:pPr>
        <w:tabs>
          <w:tab w:val="num" w:pos="4320"/>
        </w:tabs>
        <w:ind w:left="4320" w:hanging="360"/>
      </w:pPr>
      <w:rPr>
        <w:rFonts w:ascii="Arial" w:hAnsi="Arial" w:cs="Times New Roman" w:hint="default"/>
      </w:rPr>
    </w:lvl>
    <w:lvl w:ilvl="6" w:tplc="7F38F67C">
      <w:start w:val="1"/>
      <w:numFmt w:val="bullet"/>
      <w:lvlText w:val="•"/>
      <w:lvlJc w:val="left"/>
      <w:pPr>
        <w:tabs>
          <w:tab w:val="num" w:pos="5040"/>
        </w:tabs>
        <w:ind w:left="5040" w:hanging="360"/>
      </w:pPr>
      <w:rPr>
        <w:rFonts w:ascii="Arial" w:hAnsi="Arial" w:cs="Times New Roman" w:hint="default"/>
      </w:rPr>
    </w:lvl>
    <w:lvl w:ilvl="7" w:tplc="73E4666C">
      <w:start w:val="1"/>
      <w:numFmt w:val="bullet"/>
      <w:lvlText w:val="•"/>
      <w:lvlJc w:val="left"/>
      <w:pPr>
        <w:tabs>
          <w:tab w:val="num" w:pos="5760"/>
        </w:tabs>
        <w:ind w:left="5760" w:hanging="360"/>
      </w:pPr>
      <w:rPr>
        <w:rFonts w:ascii="Arial" w:hAnsi="Arial" w:cs="Times New Roman" w:hint="default"/>
      </w:rPr>
    </w:lvl>
    <w:lvl w:ilvl="8" w:tplc="C87E2FEE">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3771A4B"/>
    <w:multiLevelType w:val="hybridMultilevel"/>
    <w:tmpl w:val="C6367CD6"/>
    <w:lvl w:ilvl="0" w:tplc="8200D22E">
      <w:start w:val="1"/>
      <w:numFmt w:val="bullet"/>
      <w:lvlText w:val="•"/>
      <w:lvlJc w:val="left"/>
      <w:pPr>
        <w:tabs>
          <w:tab w:val="num" w:pos="720"/>
        </w:tabs>
        <w:ind w:left="720" w:hanging="360"/>
      </w:pPr>
      <w:rPr>
        <w:rFonts w:ascii="Arial" w:hAnsi="Arial" w:cs="Times New Roman" w:hint="default"/>
      </w:rPr>
    </w:lvl>
    <w:lvl w:ilvl="1" w:tplc="C2E08C66">
      <w:start w:val="1"/>
      <w:numFmt w:val="bullet"/>
      <w:lvlText w:val="•"/>
      <w:lvlJc w:val="left"/>
      <w:pPr>
        <w:tabs>
          <w:tab w:val="num" w:pos="1440"/>
        </w:tabs>
        <w:ind w:left="1440" w:hanging="360"/>
      </w:pPr>
      <w:rPr>
        <w:rFonts w:ascii="Arial" w:hAnsi="Arial" w:cs="Times New Roman" w:hint="default"/>
      </w:rPr>
    </w:lvl>
    <w:lvl w:ilvl="2" w:tplc="90605BB4">
      <w:start w:val="1"/>
      <w:numFmt w:val="bullet"/>
      <w:lvlText w:val="•"/>
      <w:lvlJc w:val="left"/>
      <w:pPr>
        <w:tabs>
          <w:tab w:val="num" w:pos="2160"/>
        </w:tabs>
        <w:ind w:left="2160" w:hanging="360"/>
      </w:pPr>
      <w:rPr>
        <w:rFonts w:ascii="Arial" w:hAnsi="Arial" w:cs="Times New Roman" w:hint="default"/>
      </w:rPr>
    </w:lvl>
    <w:lvl w:ilvl="3" w:tplc="8F308ECE">
      <w:start w:val="1"/>
      <w:numFmt w:val="bullet"/>
      <w:lvlText w:val="•"/>
      <w:lvlJc w:val="left"/>
      <w:pPr>
        <w:tabs>
          <w:tab w:val="num" w:pos="2880"/>
        </w:tabs>
        <w:ind w:left="2880" w:hanging="360"/>
      </w:pPr>
      <w:rPr>
        <w:rFonts w:ascii="Arial" w:hAnsi="Arial" w:cs="Times New Roman" w:hint="default"/>
      </w:rPr>
    </w:lvl>
    <w:lvl w:ilvl="4" w:tplc="EE8E44DC">
      <w:start w:val="1"/>
      <w:numFmt w:val="bullet"/>
      <w:lvlText w:val="•"/>
      <w:lvlJc w:val="left"/>
      <w:pPr>
        <w:tabs>
          <w:tab w:val="num" w:pos="3600"/>
        </w:tabs>
        <w:ind w:left="3600" w:hanging="360"/>
      </w:pPr>
      <w:rPr>
        <w:rFonts w:ascii="Arial" w:hAnsi="Arial" w:cs="Times New Roman" w:hint="default"/>
      </w:rPr>
    </w:lvl>
    <w:lvl w:ilvl="5" w:tplc="F8D49078">
      <w:start w:val="1"/>
      <w:numFmt w:val="bullet"/>
      <w:lvlText w:val="•"/>
      <w:lvlJc w:val="left"/>
      <w:pPr>
        <w:tabs>
          <w:tab w:val="num" w:pos="4320"/>
        </w:tabs>
        <w:ind w:left="4320" w:hanging="360"/>
      </w:pPr>
      <w:rPr>
        <w:rFonts w:ascii="Arial" w:hAnsi="Arial" w:cs="Times New Roman" w:hint="default"/>
      </w:rPr>
    </w:lvl>
    <w:lvl w:ilvl="6" w:tplc="D70C7B52">
      <w:start w:val="1"/>
      <w:numFmt w:val="bullet"/>
      <w:lvlText w:val="•"/>
      <w:lvlJc w:val="left"/>
      <w:pPr>
        <w:tabs>
          <w:tab w:val="num" w:pos="5040"/>
        </w:tabs>
        <w:ind w:left="5040" w:hanging="360"/>
      </w:pPr>
      <w:rPr>
        <w:rFonts w:ascii="Arial" w:hAnsi="Arial" w:cs="Times New Roman" w:hint="default"/>
      </w:rPr>
    </w:lvl>
    <w:lvl w:ilvl="7" w:tplc="7BCCE2A8">
      <w:start w:val="1"/>
      <w:numFmt w:val="bullet"/>
      <w:lvlText w:val="•"/>
      <w:lvlJc w:val="left"/>
      <w:pPr>
        <w:tabs>
          <w:tab w:val="num" w:pos="5760"/>
        </w:tabs>
        <w:ind w:left="5760" w:hanging="360"/>
      </w:pPr>
      <w:rPr>
        <w:rFonts w:ascii="Arial" w:hAnsi="Arial" w:cs="Times New Roman" w:hint="default"/>
      </w:rPr>
    </w:lvl>
    <w:lvl w:ilvl="8" w:tplc="C9AEB9E2">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6517FB1"/>
    <w:multiLevelType w:val="hybridMultilevel"/>
    <w:tmpl w:val="E1F89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BE1059"/>
    <w:multiLevelType w:val="hybridMultilevel"/>
    <w:tmpl w:val="B17A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5255"/>
    <w:multiLevelType w:val="hybridMultilevel"/>
    <w:tmpl w:val="A0F8E9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E272F"/>
    <w:multiLevelType w:val="hybridMultilevel"/>
    <w:tmpl w:val="DB7CAD32"/>
    <w:lvl w:ilvl="0" w:tplc="F50C8F4E">
      <w:start w:val="1"/>
      <w:numFmt w:val="bullet"/>
      <w:lvlText w:val="•"/>
      <w:lvlJc w:val="left"/>
      <w:pPr>
        <w:tabs>
          <w:tab w:val="num" w:pos="720"/>
        </w:tabs>
        <w:ind w:left="720" w:hanging="360"/>
      </w:pPr>
      <w:rPr>
        <w:rFonts w:ascii="Arial" w:hAnsi="Arial" w:cs="Times New Roman" w:hint="default"/>
      </w:rPr>
    </w:lvl>
    <w:lvl w:ilvl="1" w:tplc="40A2EB0A">
      <w:start w:val="1"/>
      <w:numFmt w:val="bullet"/>
      <w:lvlText w:val="•"/>
      <w:lvlJc w:val="left"/>
      <w:pPr>
        <w:tabs>
          <w:tab w:val="num" w:pos="1440"/>
        </w:tabs>
        <w:ind w:left="1440" w:hanging="360"/>
      </w:pPr>
      <w:rPr>
        <w:rFonts w:ascii="Arial" w:hAnsi="Arial" w:cs="Times New Roman" w:hint="default"/>
      </w:rPr>
    </w:lvl>
    <w:lvl w:ilvl="2" w:tplc="8070B214">
      <w:start w:val="1"/>
      <w:numFmt w:val="bullet"/>
      <w:lvlText w:val="•"/>
      <w:lvlJc w:val="left"/>
      <w:pPr>
        <w:tabs>
          <w:tab w:val="num" w:pos="2160"/>
        </w:tabs>
        <w:ind w:left="2160" w:hanging="360"/>
      </w:pPr>
      <w:rPr>
        <w:rFonts w:ascii="Arial" w:hAnsi="Arial" w:cs="Times New Roman" w:hint="default"/>
      </w:rPr>
    </w:lvl>
    <w:lvl w:ilvl="3" w:tplc="36AA6040">
      <w:start w:val="1"/>
      <w:numFmt w:val="bullet"/>
      <w:lvlText w:val="•"/>
      <w:lvlJc w:val="left"/>
      <w:pPr>
        <w:tabs>
          <w:tab w:val="num" w:pos="2880"/>
        </w:tabs>
        <w:ind w:left="2880" w:hanging="360"/>
      </w:pPr>
      <w:rPr>
        <w:rFonts w:ascii="Arial" w:hAnsi="Arial" w:cs="Times New Roman" w:hint="default"/>
      </w:rPr>
    </w:lvl>
    <w:lvl w:ilvl="4" w:tplc="1144D6B6">
      <w:start w:val="1"/>
      <w:numFmt w:val="bullet"/>
      <w:lvlText w:val="•"/>
      <w:lvlJc w:val="left"/>
      <w:pPr>
        <w:tabs>
          <w:tab w:val="num" w:pos="3600"/>
        </w:tabs>
        <w:ind w:left="3600" w:hanging="360"/>
      </w:pPr>
      <w:rPr>
        <w:rFonts w:ascii="Arial" w:hAnsi="Arial" w:cs="Times New Roman" w:hint="default"/>
      </w:rPr>
    </w:lvl>
    <w:lvl w:ilvl="5" w:tplc="ABA67978">
      <w:start w:val="1"/>
      <w:numFmt w:val="bullet"/>
      <w:lvlText w:val="•"/>
      <w:lvlJc w:val="left"/>
      <w:pPr>
        <w:tabs>
          <w:tab w:val="num" w:pos="4320"/>
        </w:tabs>
        <w:ind w:left="4320" w:hanging="360"/>
      </w:pPr>
      <w:rPr>
        <w:rFonts w:ascii="Arial" w:hAnsi="Arial" w:cs="Times New Roman" w:hint="default"/>
      </w:rPr>
    </w:lvl>
    <w:lvl w:ilvl="6" w:tplc="851CE8A8">
      <w:start w:val="1"/>
      <w:numFmt w:val="bullet"/>
      <w:lvlText w:val="•"/>
      <w:lvlJc w:val="left"/>
      <w:pPr>
        <w:tabs>
          <w:tab w:val="num" w:pos="5040"/>
        </w:tabs>
        <w:ind w:left="5040" w:hanging="360"/>
      </w:pPr>
      <w:rPr>
        <w:rFonts w:ascii="Arial" w:hAnsi="Arial" w:cs="Times New Roman" w:hint="default"/>
      </w:rPr>
    </w:lvl>
    <w:lvl w:ilvl="7" w:tplc="1FA09FC6">
      <w:start w:val="1"/>
      <w:numFmt w:val="bullet"/>
      <w:lvlText w:val="•"/>
      <w:lvlJc w:val="left"/>
      <w:pPr>
        <w:tabs>
          <w:tab w:val="num" w:pos="5760"/>
        </w:tabs>
        <w:ind w:left="5760" w:hanging="360"/>
      </w:pPr>
      <w:rPr>
        <w:rFonts w:ascii="Arial" w:hAnsi="Arial" w:cs="Times New Roman" w:hint="default"/>
      </w:rPr>
    </w:lvl>
    <w:lvl w:ilvl="8" w:tplc="D86410A0">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7D783536"/>
    <w:multiLevelType w:val="hybridMultilevel"/>
    <w:tmpl w:val="1948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2"/>
  </w:num>
  <w:num w:numId="4">
    <w:abstractNumId w:val="14"/>
  </w:num>
  <w:num w:numId="5">
    <w:abstractNumId w:val="27"/>
  </w:num>
  <w:num w:numId="6">
    <w:abstractNumId w:val="28"/>
  </w:num>
  <w:num w:numId="7">
    <w:abstractNumId w:val="24"/>
  </w:num>
  <w:num w:numId="8">
    <w:abstractNumId w:val="3"/>
  </w:num>
  <w:num w:numId="9">
    <w:abstractNumId w:val="7"/>
  </w:num>
  <w:num w:numId="10">
    <w:abstractNumId w:val="19"/>
  </w:num>
  <w:num w:numId="11">
    <w:abstractNumId w:val="0"/>
  </w:num>
  <w:num w:numId="12">
    <w:abstractNumId w:val="8"/>
  </w:num>
  <w:num w:numId="13">
    <w:abstractNumId w:val="15"/>
  </w:num>
  <w:num w:numId="14">
    <w:abstractNumId w:val="18"/>
  </w:num>
  <w:num w:numId="15">
    <w:abstractNumId w:val="10"/>
  </w:num>
  <w:num w:numId="16">
    <w:abstractNumId w:val="12"/>
  </w:num>
  <w:num w:numId="17">
    <w:abstractNumId w:val="25"/>
  </w:num>
  <w:num w:numId="18">
    <w:abstractNumId w:val="4"/>
  </w:num>
  <w:num w:numId="19">
    <w:abstractNumId w:val="5"/>
  </w:num>
  <w:num w:numId="20">
    <w:abstractNumId w:val="20"/>
  </w:num>
  <w:num w:numId="21">
    <w:abstractNumId w:val="19"/>
  </w:num>
  <w:num w:numId="22">
    <w:abstractNumId w:val="13"/>
  </w:num>
  <w:num w:numId="23">
    <w:abstractNumId w:val="29"/>
  </w:num>
  <w:num w:numId="24">
    <w:abstractNumId w:val="16"/>
  </w:num>
  <w:num w:numId="25">
    <w:abstractNumId w:val="6"/>
  </w:num>
  <w:num w:numId="26">
    <w:abstractNumId w:val="9"/>
  </w:num>
  <w:num w:numId="27">
    <w:abstractNumId w:val="22"/>
  </w:num>
  <w:num w:numId="28">
    <w:abstractNumId w:val="17"/>
  </w:num>
  <w:num w:numId="29">
    <w:abstractNumId w:val="2"/>
  </w:num>
  <w:num w:numId="30">
    <w:abstractNumId w:val="30"/>
  </w:num>
  <w:num w:numId="31">
    <w:abstractNumId w:val="26"/>
  </w:num>
  <w:num w:numId="32">
    <w:abstractNumId w:val="33"/>
  </w:num>
  <w:num w:numId="33">
    <w:abstractNumId w:val="23"/>
  </w:num>
  <w:num w:numId="34">
    <w:abstractNumId w:val="3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6B"/>
    <w:rsid w:val="00003642"/>
    <w:rsid w:val="00010648"/>
    <w:rsid w:val="00017B17"/>
    <w:rsid w:val="00030AC0"/>
    <w:rsid w:val="0003370E"/>
    <w:rsid w:val="000B7898"/>
    <w:rsid w:val="000D4DE7"/>
    <w:rsid w:val="00100BB9"/>
    <w:rsid w:val="001014F8"/>
    <w:rsid w:val="00104A2E"/>
    <w:rsid w:val="00121177"/>
    <w:rsid w:val="00131C8D"/>
    <w:rsid w:val="001329A9"/>
    <w:rsid w:val="001347A8"/>
    <w:rsid w:val="0017004B"/>
    <w:rsid w:val="00180599"/>
    <w:rsid w:val="0018361F"/>
    <w:rsid w:val="001878E4"/>
    <w:rsid w:val="001A730F"/>
    <w:rsid w:val="001A7AB6"/>
    <w:rsid w:val="001B419A"/>
    <w:rsid w:val="001C3F53"/>
    <w:rsid w:val="001E2496"/>
    <w:rsid w:val="001F19D6"/>
    <w:rsid w:val="001F265B"/>
    <w:rsid w:val="00200BA3"/>
    <w:rsid w:val="0020145C"/>
    <w:rsid w:val="002027CE"/>
    <w:rsid w:val="00202FCC"/>
    <w:rsid w:val="0023469F"/>
    <w:rsid w:val="00234A2C"/>
    <w:rsid w:val="00243233"/>
    <w:rsid w:val="002545E1"/>
    <w:rsid w:val="00263986"/>
    <w:rsid w:val="00287352"/>
    <w:rsid w:val="002958B0"/>
    <w:rsid w:val="00296F02"/>
    <w:rsid w:val="002B0896"/>
    <w:rsid w:val="002B7F4F"/>
    <w:rsid w:val="002C78F6"/>
    <w:rsid w:val="002F4308"/>
    <w:rsid w:val="003061D2"/>
    <w:rsid w:val="003120EA"/>
    <w:rsid w:val="003300D0"/>
    <w:rsid w:val="00333F3D"/>
    <w:rsid w:val="0034199E"/>
    <w:rsid w:val="003522BF"/>
    <w:rsid w:val="003552C5"/>
    <w:rsid w:val="00356105"/>
    <w:rsid w:val="00356179"/>
    <w:rsid w:val="00364D5D"/>
    <w:rsid w:val="0037072A"/>
    <w:rsid w:val="00370AE8"/>
    <w:rsid w:val="0037790B"/>
    <w:rsid w:val="0038626F"/>
    <w:rsid w:val="00390CC6"/>
    <w:rsid w:val="00390D8E"/>
    <w:rsid w:val="003A1413"/>
    <w:rsid w:val="003A649C"/>
    <w:rsid w:val="003A6DD5"/>
    <w:rsid w:val="003A7C3B"/>
    <w:rsid w:val="003B3D11"/>
    <w:rsid w:val="003D3320"/>
    <w:rsid w:val="003D40CC"/>
    <w:rsid w:val="003F05CB"/>
    <w:rsid w:val="003F2A1A"/>
    <w:rsid w:val="003F758C"/>
    <w:rsid w:val="003F7F65"/>
    <w:rsid w:val="0042137C"/>
    <w:rsid w:val="004303FE"/>
    <w:rsid w:val="0044065D"/>
    <w:rsid w:val="00460EEC"/>
    <w:rsid w:val="004631F8"/>
    <w:rsid w:val="00463D7E"/>
    <w:rsid w:val="0046743D"/>
    <w:rsid w:val="00470FBA"/>
    <w:rsid w:val="00475D0F"/>
    <w:rsid w:val="00491C91"/>
    <w:rsid w:val="004A4F01"/>
    <w:rsid w:val="004A6E53"/>
    <w:rsid w:val="004B45BA"/>
    <w:rsid w:val="004B5D19"/>
    <w:rsid w:val="004B5D40"/>
    <w:rsid w:val="004C6A38"/>
    <w:rsid w:val="004D499F"/>
    <w:rsid w:val="004E4ABE"/>
    <w:rsid w:val="00505E2F"/>
    <w:rsid w:val="00511F77"/>
    <w:rsid w:val="00512704"/>
    <w:rsid w:val="00543C8C"/>
    <w:rsid w:val="00552EC2"/>
    <w:rsid w:val="0056573E"/>
    <w:rsid w:val="00566D2E"/>
    <w:rsid w:val="00572016"/>
    <w:rsid w:val="00574B3E"/>
    <w:rsid w:val="0058291D"/>
    <w:rsid w:val="00590DEE"/>
    <w:rsid w:val="005919D1"/>
    <w:rsid w:val="005977E3"/>
    <w:rsid w:val="005B4DA6"/>
    <w:rsid w:val="005B7716"/>
    <w:rsid w:val="005C39CD"/>
    <w:rsid w:val="005D5078"/>
    <w:rsid w:val="005E07C8"/>
    <w:rsid w:val="005E34DD"/>
    <w:rsid w:val="005E355D"/>
    <w:rsid w:val="005F708B"/>
    <w:rsid w:val="00617154"/>
    <w:rsid w:val="00632C9D"/>
    <w:rsid w:val="006335DB"/>
    <w:rsid w:val="00633D5E"/>
    <w:rsid w:val="00634917"/>
    <w:rsid w:val="00666DFC"/>
    <w:rsid w:val="00667ED0"/>
    <w:rsid w:val="00687A37"/>
    <w:rsid w:val="006A4095"/>
    <w:rsid w:val="006C6792"/>
    <w:rsid w:val="006E3A66"/>
    <w:rsid w:val="006E77AA"/>
    <w:rsid w:val="00711B47"/>
    <w:rsid w:val="00716FBE"/>
    <w:rsid w:val="00720C4D"/>
    <w:rsid w:val="00730B23"/>
    <w:rsid w:val="0073115C"/>
    <w:rsid w:val="0074122C"/>
    <w:rsid w:val="0075256D"/>
    <w:rsid w:val="00775067"/>
    <w:rsid w:val="00776684"/>
    <w:rsid w:val="007804DC"/>
    <w:rsid w:val="007838D0"/>
    <w:rsid w:val="007A0F3F"/>
    <w:rsid w:val="007A2BE3"/>
    <w:rsid w:val="007B797D"/>
    <w:rsid w:val="007C3613"/>
    <w:rsid w:val="007D4102"/>
    <w:rsid w:val="007E10F1"/>
    <w:rsid w:val="007E28AC"/>
    <w:rsid w:val="007E3755"/>
    <w:rsid w:val="007F6851"/>
    <w:rsid w:val="0080172C"/>
    <w:rsid w:val="00807054"/>
    <w:rsid w:val="0083242A"/>
    <w:rsid w:val="00833C00"/>
    <w:rsid w:val="00835C11"/>
    <w:rsid w:val="00837591"/>
    <w:rsid w:val="00837F15"/>
    <w:rsid w:val="0086182D"/>
    <w:rsid w:val="00865E64"/>
    <w:rsid w:val="008700CC"/>
    <w:rsid w:val="00870F8C"/>
    <w:rsid w:val="0087508E"/>
    <w:rsid w:val="00881F38"/>
    <w:rsid w:val="00884DD0"/>
    <w:rsid w:val="008A2162"/>
    <w:rsid w:val="008B269C"/>
    <w:rsid w:val="008C491F"/>
    <w:rsid w:val="008D1E01"/>
    <w:rsid w:val="008D2E31"/>
    <w:rsid w:val="009012F9"/>
    <w:rsid w:val="00922E71"/>
    <w:rsid w:val="00924013"/>
    <w:rsid w:val="00925389"/>
    <w:rsid w:val="00964B4B"/>
    <w:rsid w:val="00976B54"/>
    <w:rsid w:val="00981180"/>
    <w:rsid w:val="00993656"/>
    <w:rsid w:val="00997DD3"/>
    <w:rsid w:val="009A7B14"/>
    <w:rsid w:val="009B3D46"/>
    <w:rsid w:val="009B62C3"/>
    <w:rsid w:val="009D6A69"/>
    <w:rsid w:val="009F1215"/>
    <w:rsid w:val="009F5D84"/>
    <w:rsid w:val="00A23245"/>
    <w:rsid w:val="00A25545"/>
    <w:rsid w:val="00A33C70"/>
    <w:rsid w:val="00A33F39"/>
    <w:rsid w:val="00A355B6"/>
    <w:rsid w:val="00A5236B"/>
    <w:rsid w:val="00A54111"/>
    <w:rsid w:val="00A6503A"/>
    <w:rsid w:val="00A6570E"/>
    <w:rsid w:val="00A67AA3"/>
    <w:rsid w:val="00A81C63"/>
    <w:rsid w:val="00A90A31"/>
    <w:rsid w:val="00A92CD9"/>
    <w:rsid w:val="00AC3761"/>
    <w:rsid w:val="00AC5E06"/>
    <w:rsid w:val="00AD4C8E"/>
    <w:rsid w:val="00AE4677"/>
    <w:rsid w:val="00B22804"/>
    <w:rsid w:val="00B424A2"/>
    <w:rsid w:val="00B534EF"/>
    <w:rsid w:val="00B653E5"/>
    <w:rsid w:val="00B97C5D"/>
    <w:rsid w:val="00BC3A65"/>
    <w:rsid w:val="00BD09D3"/>
    <w:rsid w:val="00BD5354"/>
    <w:rsid w:val="00BD6493"/>
    <w:rsid w:val="00BE57C2"/>
    <w:rsid w:val="00BE73F8"/>
    <w:rsid w:val="00BF60DE"/>
    <w:rsid w:val="00BF699E"/>
    <w:rsid w:val="00C03356"/>
    <w:rsid w:val="00C12198"/>
    <w:rsid w:val="00C20BA0"/>
    <w:rsid w:val="00C25DFD"/>
    <w:rsid w:val="00C56EC7"/>
    <w:rsid w:val="00C63093"/>
    <w:rsid w:val="00C70175"/>
    <w:rsid w:val="00C73182"/>
    <w:rsid w:val="00C764BE"/>
    <w:rsid w:val="00C8099E"/>
    <w:rsid w:val="00C8744B"/>
    <w:rsid w:val="00CA0D87"/>
    <w:rsid w:val="00CB214F"/>
    <w:rsid w:val="00CB2767"/>
    <w:rsid w:val="00CB6180"/>
    <w:rsid w:val="00CC6E31"/>
    <w:rsid w:val="00CD7929"/>
    <w:rsid w:val="00CF168D"/>
    <w:rsid w:val="00D15995"/>
    <w:rsid w:val="00D26181"/>
    <w:rsid w:val="00D57E78"/>
    <w:rsid w:val="00D603F8"/>
    <w:rsid w:val="00D64EAF"/>
    <w:rsid w:val="00D74049"/>
    <w:rsid w:val="00D775C5"/>
    <w:rsid w:val="00D77A60"/>
    <w:rsid w:val="00D77E43"/>
    <w:rsid w:val="00D97F2A"/>
    <w:rsid w:val="00DA050C"/>
    <w:rsid w:val="00DA5FC3"/>
    <w:rsid w:val="00DD12D6"/>
    <w:rsid w:val="00DD13F7"/>
    <w:rsid w:val="00DE5197"/>
    <w:rsid w:val="00DF4265"/>
    <w:rsid w:val="00DF6AF4"/>
    <w:rsid w:val="00E0474D"/>
    <w:rsid w:val="00E10040"/>
    <w:rsid w:val="00E32E80"/>
    <w:rsid w:val="00E41388"/>
    <w:rsid w:val="00E5134D"/>
    <w:rsid w:val="00E51D93"/>
    <w:rsid w:val="00E613DC"/>
    <w:rsid w:val="00E84AD4"/>
    <w:rsid w:val="00E86F54"/>
    <w:rsid w:val="00E878F6"/>
    <w:rsid w:val="00EA68F3"/>
    <w:rsid w:val="00EA7421"/>
    <w:rsid w:val="00EB5E5A"/>
    <w:rsid w:val="00ED0057"/>
    <w:rsid w:val="00EE42D1"/>
    <w:rsid w:val="00EE6847"/>
    <w:rsid w:val="00F101E4"/>
    <w:rsid w:val="00F1723B"/>
    <w:rsid w:val="00F274D2"/>
    <w:rsid w:val="00F3515A"/>
    <w:rsid w:val="00F43AC3"/>
    <w:rsid w:val="00F46577"/>
    <w:rsid w:val="00F54AAB"/>
    <w:rsid w:val="00F64CA0"/>
    <w:rsid w:val="00F72A8C"/>
    <w:rsid w:val="00FE7830"/>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2FA8"/>
  <w15:docId w15:val="{678DFADA-B8B2-432B-A218-D5A0088E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6B"/>
    <w:rPr>
      <w:rFonts w:ascii="Tahoma" w:hAnsi="Tahoma" w:cs="Tahoma"/>
      <w:sz w:val="16"/>
      <w:szCs w:val="16"/>
    </w:rPr>
  </w:style>
  <w:style w:type="paragraph" w:styleId="ListParagraph">
    <w:name w:val="List Paragraph"/>
    <w:basedOn w:val="Normal"/>
    <w:uiPriority w:val="34"/>
    <w:qFormat/>
    <w:rsid w:val="001329A9"/>
    <w:pPr>
      <w:ind w:left="720"/>
      <w:contextualSpacing/>
    </w:pPr>
  </w:style>
  <w:style w:type="paragraph" w:customStyle="1" w:styleId="Default">
    <w:name w:val="Default"/>
    <w:rsid w:val="00C20BA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C78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361F"/>
    <w:rPr>
      <w:color w:val="0000FF" w:themeColor="hyperlink"/>
      <w:u w:val="single"/>
    </w:rPr>
  </w:style>
  <w:style w:type="character" w:styleId="FollowedHyperlink">
    <w:name w:val="FollowedHyperlink"/>
    <w:basedOn w:val="DefaultParagraphFont"/>
    <w:uiPriority w:val="99"/>
    <w:semiHidden/>
    <w:unhideWhenUsed/>
    <w:rsid w:val="001F265B"/>
    <w:rPr>
      <w:color w:val="800080" w:themeColor="followedHyperlink"/>
      <w:u w:val="single"/>
    </w:rPr>
  </w:style>
  <w:style w:type="paragraph" w:styleId="Footer">
    <w:name w:val="footer"/>
    <w:basedOn w:val="Normal"/>
    <w:link w:val="FooterChar"/>
    <w:uiPriority w:val="99"/>
    <w:rsid w:val="00A6570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6570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7C3B"/>
    <w:rPr>
      <w:sz w:val="16"/>
      <w:szCs w:val="16"/>
    </w:rPr>
  </w:style>
  <w:style w:type="paragraph" w:styleId="CommentText">
    <w:name w:val="annotation text"/>
    <w:basedOn w:val="Normal"/>
    <w:link w:val="CommentTextChar"/>
    <w:uiPriority w:val="99"/>
    <w:semiHidden/>
    <w:unhideWhenUsed/>
    <w:rsid w:val="003A7C3B"/>
    <w:pPr>
      <w:spacing w:line="240" w:lineRule="auto"/>
    </w:pPr>
    <w:rPr>
      <w:sz w:val="20"/>
      <w:szCs w:val="20"/>
    </w:rPr>
  </w:style>
  <w:style w:type="character" w:customStyle="1" w:styleId="CommentTextChar">
    <w:name w:val="Comment Text Char"/>
    <w:basedOn w:val="DefaultParagraphFont"/>
    <w:link w:val="CommentText"/>
    <w:uiPriority w:val="99"/>
    <w:semiHidden/>
    <w:rsid w:val="003A7C3B"/>
    <w:rPr>
      <w:sz w:val="20"/>
      <w:szCs w:val="20"/>
    </w:rPr>
  </w:style>
  <w:style w:type="paragraph" w:styleId="CommentSubject">
    <w:name w:val="annotation subject"/>
    <w:basedOn w:val="CommentText"/>
    <w:next w:val="CommentText"/>
    <w:link w:val="CommentSubjectChar"/>
    <w:uiPriority w:val="99"/>
    <w:semiHidden/>
    <w:unhideWhenUsed/>
    <w:rsid w:val="003A7C3B"/>
    <w:rPr>
      <w:b/>
      <w:bCs/>
    </w:rPr>
  </w:style>
  <w:style w:type="character" w:customStyle="1" w:styleId="CommentSubjectChar">
    <w:name w:val="Comment Subject Char"/>
    <w:basedOn w:val="CommentTextChar"/>
    <w:link w:val="CommentSubject"/>
    <w:uiPriority w:val="99"/>
    <w:semiHidden/>
    <w:rsid w:val="003A7C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3108">
      <w:bodyDiv w:val="1"/>
      <w:marLeft w:val="0"/>
      <w:marRight w:val="0"/>
      <w:marTop w:val="0"/>
      <w:marBottom w:val="0"/>
      <w:divBdr>
        <w:top w:val="none" w:sz="0" w:space="0" w:color="auto"/>
        <w:left w:val="none" w:sz="0" w:space="0" w:color="auto"/>
        <w:bottom w:val="none" w:sz="0" w:space="0" w:color="auto"/>
        <w:right w:val="none" w:sz="0" w:space="0" w:color="auto"/>
      </w:divBdr>
    </w:div>
    <w:div w:id="632446142">
      <w:bodyDiv w:val="1"/>
      <w:marLeft w:val="0"/>
      <w:marRight w:val="0"/>
      <w:marTop w:val="0"/>
      <w:marBottom w:val="0"/>
      <w:divBdr>
        <w:top w:val="none" w:sz="0" w:space="0" w:color="auto"/>
        <w:left w:val="none" w:sz="0" w:space="0" w:color="auto"/>
        <w:bottom w:val="none" w:sz="0" w:space="0" w:color="auto"/>
        <w:right w:val="none" w:sz="0" w:space="0" w:color="auto"/>
      </w:divBdr>
    </w:div>
    <w:div w:id="17896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n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thcentral.edu/" TargetMode="External"/><Relationship Id="rId17" Type="http://schemas.openxmlformats.org/officeDocument/2006/relationships/hyperlink" Target="mailto:compliance.mndh@state.mn.us"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nstate.edu/system/finance/facilities/planning-programming/predesign/pdf/Predesign%20Guidelines%20Update%202017%20Final%20070117.pdf" TargetMode="External"/><Relationship Id="rId5" Type="http://schemas.openxmlformats.org/officeDocument/2006/relationships/webSettings" Target="webSettings.xml"/><Relationship Id="rId15" Type="http://schemas.openxmlformats.org/officeDocument/2006/relationships/hyperlink" Target="mailto:mmd.help.line@state.mn.us" TargetMode="External"/><Relationship Id="rId10" Type="http://schemas.openxmlformats.org/officeDocument/2006/relationships/hyperlink" Target="mailto:michelle.gerner@minn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egory.ewig@minnstate.edu" TargetMode="External"/><Relationship Id="rId14" Type="http://schemas.openxmlformats.org/officeDocument/2006/relationships/hyperlink" Target="http://www.minnstate.edu/system/finance/contracts-purchasing/contracts/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9FF2-FB9D-49A3-837F-3AC203DA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24</Pages>
  <Words>8023</Words>
  <Characters>45735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MNSCU System Office</Company>
  <LinksUpToDate>false</LinksUpToDate>
  <CharactersWithSpaces>53651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Michelle.Gerner@so.mnscu.edu</dc:creator>
  <cp:lastModifiedBy>Michelle Gerner</cp:lastModifiedBy>
  <cp:revision>3</cp:revision>
  <cp:lastPrinted>2016-04-25T13:53:00Z</cp:lastPrinted>
  <dcterms:created xsi:type="dcterms:W3CDTF">2018-01-23T13:58:00Z</dcterms:created>
  <dcterms:modified xsi:type="dcterms:W3CDTF">2018-02-05T16:25:00Z</dcterms:modified>
</cp:coreProperties>
</file>